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F7DB5" w14:textId="77777777" w:rsidR="00CC5BC4" w:rsidRPr="00642DD6" w:rsidRDefault="00CC5BC4" w:rsidP="00CC5BC4">
      <w:pPr>
        <w:shd w:val="clear" w:color="auto" w:fill="FFFFFF"/>
        <w:jc w:val="center"/>
        <w:rPr>
          <w:rFonts w:ascii="Arial" w:eastAsia="Times New Roman" w:hAnsi="Arial" w:cs="Arial"/>
          <w:b/>
          <w:bCs/>
          <w:color w:val="222222"/>
          <w:sz w:val="22"/>
          <w:szCs w:val="22"/>
          <w:u w:val="single"/>
          <w:lang w:eastAsia="en-GB"/>
        </w:rPr>
      </w:pPr>
      <w:r w:rsidRPr="00642DD6">
        <w:rPr>
          <w:rFonts w:ascii="Arial" w:eastAsia="Times New Roman" w:hAnsi="Arial" w:cs="Arial"/>
          <w:b/>
          <w:bCs/>
          <w:color w:val="222222"/>
          <w:sz w:val="22"/>
          <w:szCs w:val="22"/>
          <w:u w:val="single"/>
          <w:lang w:eastAsia="en-GB"/>
        </w:rPr>
        <w:t xml:space="preserve">Visualising neural crest induction, migration and differentiation in </w:t>
      </w:r>
      <w:r w:rsidRPr="00642DD6">
        <w:rPr>
          <w:rFonts w:ascii="Arial" w:eastAsia="Times New Roman" w:hAnsi="Arial" w:cs="Arial"/>
          <w:b/>
          <w:bCs/>
          <w:i/>
          <w:iCs/>
          <w:color w:val="222222"/>
          <w:sz w:val="22"/>
          <w:szCs w:val="22"/>
          <w:u w:val="single"/>
          <w:lang w:eastAsia="en-GB"/>
        </w:rPr>
        <w:t>Xenopus</w:t>
      </w:r>
    </w:p>
    <w:p w14:paraId="5FC65E65" w14:textId="77777777" w:rsidR="00CC5BC4" w:rsidRPr="008A625E" w:rsidRDefault="00CC5BC4" w:rsidP="00CC5BC4">
      <w:pPr>
        <w:shd w:val="clear" w:color="auto" w:fill="FFFFFF"/>
        <w:jc w:val="both"/>
        <w:rPr>
          <w:rFonts w:ascii="Arial" w:eastAsia="Times New Roman" w:hAnsi="Arial" w:cs="Arial"/>
          <w:color w:val="222222"/>
          <w:sz w:val="22"/>
          <w:szCs w:val="22"/>
          <w:lang w:eastAsia="en-GB"/>
        </w:rPr>
      </w:pPr>
    </w:p>
    <w:p w14:paraId="58203A22" w14:textId="77777777" w:rsidR="00CC5BC4" w:rsidRPr="001C0B04" w:rsidRDefault="00CC5BC4" w:rsidP="00CC5BC4">
      <w:pPr>
        <w:shd w:val="clear" w:color="auto" w:fill="FFFFFF"/>
        <w:jc w:val="both"/>
        <w:rPr>
          <w:rFonts w:ascii="Arial" w:eastAsia="Times New Roman" w:hAnsi="Arial" w:cs="Arial"/>
          <w:color w:val="FF0000"/>
          <w:sz w:val="22"/>
          <w:szCs w:val="22"/>
          <w:lang w:eastAsia="en-GB"/>
        </w:rPr>
      </w:pPr>
      <w:r w:rsidRPr="008A625E">
        <w:rPr>
          <w:rFonts w:ascii="Arial" w:eastAsia="Times New Roman" w:hAnsi="Arial" w:cs="Arial"/>
          <w:color w:val="222222"/>
          <w:sz w:val="22"/>
          <w:szCs w:val="22"/>
          <w:lang w:eastAsia="en-GB"/>
        </w:rPr>
        <w:t>Throughout my undergraduate studies I have become increasingly captivated by the intricacy and elegance of animal development. Especially interesting to me is how processes such as morphogenesis, tissue patterning or cell migration, which can appear incomprehensible</w:t>
      </w:r>
      <w:r>
        <w:rPr>
          <w:rFonts w:ascii="Arial" w:eastAsia="Times New Roman" w:hAnsi="Arial" w:cs="Arial"/>
          <w:color w:val="222222"/>
          <w:sz w:val="22"/>
          <w:szCs w:val="22"/>
          <w:lang w:eastAsia="en-GB"/>
        </w:rPr>
        <w:t>,</w:t>
      </w:r>
      <w:r w:rsidRPr="008A625E">
        <w:rPr>
          <w:rFonts w:ascii="Arial" w:eastAsia="Times New Roman" w:hAnsi="Arial" w:cs="Arial"/>
          <w:color w:val="222222"/>
          <w:sz w:val="22"/>
          <w:szCs w:val="22"/>
          <w:lang w:eastAsia="en-GB"/>
        </w:rPr>
        <w:t xml:space="preserve"> emerge from relatively simple interactions at the molecular level.</w:t>
      </w:r>
      <w:r>
        <w:rPr>
          <w:rFonts w:ascii="Arial" w:eastAsia="Times New Roman" w:hAnsi="Arial" w:cs="Arial"/>
          <w:color w:val="222222"/>
          <w:sz w:val="22"/>
          <w:szCs w:val="22"/>
          <w:lang w:eastAsia="en-GB"/>
        </w:rPr>
        <w:t xml:space="preserve"> </w:t>
      </w:r>
      <w:r w:rsidRPr="008A625E">
        <w:rPr>
          <w:rFonts w:ascii="Arial" w:eastAsia="Times New Roman" w:hAnsi="Arial" w:cs="Arial"/>
          <w:color w:val="222222"/>
          <w:sz w:val="22"/>
          <w:szCs w:val="22"/>
          <w:lang w:eastAsia="en-GB"/>
        </w:rPr>
        <w:t>Observing how a single cell transforms into a complex organism is a unique and thought-provoking experience. I am grateful to the BSDB for the studentship allowing me to explore this field</w:t>
      </w:r>
      <w:r w:rsidRPr="001C0B04">
        <w:rPr>
          <w:rFonts w:ascii="Arial" w:eastAsia="Times New Roman" w:hAnsi="Arial" w:cs="Arial"/>
          <w:color w:val="FF0000"/>
          <w:sz w:val="22"/>
          <w:szCs w:val="22"/>
          <w:lang w:eastAsia="en-GB"/>
        </w:rPr>
        <w:t>. I would strongly recommend the Gurdon studentship to anyone interested in topics ranging from evolution, epigenetics, cell signalling, cancer, to stem cells and regeneration – all of these processes may be elucidated by taking a developmental point of view.</w:t>
      </w:r>
    </w:p>
    <w:p w14:paraId="67630457" w14:textId="77777777" w:rsidR="00CC5BC4" w:rsidRPr="001C0B04" w:rsidRDefault="00CC5BC4" w:rsidP="00CC5BC4">
      <w:pPr>
        <w:shd w:val="clear" w:color="auto" w:fill="FFFFFF"/>
        <w:jc w:val="both"/>
        <w:rPr>
          <w:rFonts w:ascii="Arial" w:eastAsia="Times New Roman" w:hAnsi="Arial" w:cs="Arial"/>
          <w:color w:val="FF0000"/>
          <w:sz w:val="22"/>
          <w:szCs w:val="22"/>
          <w:lang w:eastAsia="en-GB"/>
        </w:rPr>
      </w:pPr>
    </w:p>
    <w:p w14:paraId="5CAA5D36" w14:textId="77777777" w:rsidR="00CC5BC4" w:rsidRPr="008A625E" w:rsidRDefault="00CC5BC4" w:rsidP="00CC5BC4">
      <w:pPr>
        <w:shd w:val="clear" w:color="auto" w:fill="FFFFFF"/>
        <w:jc w:val="both"/>
        <w:rPr>
          <w:rFonts w:ascii="Arial" w:eastAsia="Times New Roman" w:hAnsi="Arial" w:cs="Arial"/>
          <w:color w:val="222222"/>
          <w:sz w:val="22"/>
          <w:szCs w:val="22"/>
          <w:lang w:eastAsia="en-GB"/>
        </w:rPr>
      </w:pPr>
      <w:r w:rsidRPr="008A625E">
        <w:rPr>
          <w:rFonts w:ascii="Arial" w:eastAsia="Times New Roman" w:hAnsi="Arial" w:cs="Arial"/>
          <w:color w:val="222222"/>
          <w:sz w:val="22"/>
          <w:szCs w:val="22"/>
          <w:lang w:eastAsia="en-GB"/>
        </w:rPr>
        <w:t>During the summer studentship I have learnt to work with </w:t>
      </w:r>
      <w:r w:rsidRPr="008A625E">
        <w:rPr>
          <w:rFonts w:ascii="Arial" w:eastAsia="Times New Roman" w:hAnsi="Arial" w:cs="Arial"/>
          <w:i/>
          <w:iCs/>
          <w:color w:val="222222"/>
          <w:sz w:val="22"/>
          <w:szCs w:val="22"/>
          <w:lang w:eastAsia="en-GB"/>
        </w:rPr>
        <w:t>Xenopus laevis</w:t>
      </w:r>
      <w:r w:rsidRPr="008A625E">
        <w:rPr>
          <w:rFonts w:ascii="Arial" w:eastAsia="Times New Roman" w:hAnsi="Arial" w:cs="Arial"/>
          <w:color w:val="222222"/>
          <w:sz w:val="22"/>
          <w:szCs w:val="22"/>
          <w:lang w:eastAsia="en-GB"/>
        </w:rPr>
        <w:t> embryos and keep track of their development. The aim of my</w:t>
      </w:r>
      <w:r>
        <w:rPr>
          <w:rFonts w:ascii="Arial" w:eastAsia="Times New Roman" w:hAnsi="Arial" w:cs="Arial"/>
          <w:color w:val="222222"/>
          <w:sz w:val="22"/>
          <w:szCs w:val="22"/>
          <w:lang w:eastAsia="en-GB"/>
        </w:rPr>
        <w:t xml:space="preserve"> project</w:t>
      </w:r>
      <w:r w:rsidRPr="008A625E">
        <w:rPr>
          <w:rFonts w:ascii="Arial" w:eastAsia="Times New Roman" w:hAnsi="Arial" w:cs="Arial"/>
          <w:color w:val="222222"/>
          <w:sz w:val="22"/>
          <w:szCs w:val="22"/>
          <w:lang w:eastAsia="en-GB"/>
        </w:rPr>
        <w:t xml:space="preserve"> was to optimise techniques for visualising the neural crest with other tissues relevant to its induction, migration and differentiation.</w:t>
      </w:r>
      <w:r>
        <w:rPr>
          <w:rFonts w:ascii="Arial" w:eastAsia="Times New Roman" w:hAnsi="Arial" w:cs="Arial"/>
          <w:color w:val="222222"/>
          <w:sz w:val="22"/>
          <w:szCs w:val="22"/>
          <w:lang w:eastAsia="en-GB"/>
        </w:rPr>
        <w:t xml:space="preserve"> To do</w:t>
      </w:r>
      <w:r w:rsidRPr="008A625E">
        <w:rPr>
          <w:rFonts w:ascii="Arial" w:eastAsia="Times New Roman" w:hAnsi="Arial" w:cs="Arial"/>
          <w:color w:val="222222"/>
          <w:sz w:val="22"/>
          <w:szCs w:val="22"/>
          <w:lang w:eastAsia="en-GB"/>
        </w:rPr>
        <w:t xml:space="preserve"> this I used two well established techniques in developmental biology: </w:t>
      </w:r>
      <w:r w:rsidRPr="008A625E">
        <w:rPr>
          <w:rFonts w:ascii="Arial" w:eastAsia="Times New Roman" w:hAnsi="Arial" w:cs="Arial"/>
          <w:i/>
          <w:iCs/>
          <w:color w:val="222222"/>
          <w:sz w:val="22"/>
          <w:szCs w:val="22"/>
          <w:lang w:eastAsia="en-GB"/>
        </w:rPr>
        <w:t>in situ</w:t>
      </w:r>
      <w:r w:rsidRPr="008A625E">
        <w:rPr>
          <w:rFonts w:ascii="Arial" w:eastAsia="Times New Roman" w:hAnsi="Arial" w:cs="Arial"/>
          <w:color w:val="222222"/>
          <w:sz w:val="22"/>
          <w:szCs w:val="22"/>
          <w:lang w:eastAsia="en-GB"/>
        </w:rPr>
        <w:t xml:space="preserve"> hybridisation and immunofluorescence (see Figure 1).</w:t>
      </w:r>
    </w:p>
    <w:p w14:paraId="0EC6D822" w14:textId="77777777" w:rsidR="00CC5BC4" w:rsidRPr="008A625E" w:rsidRDefault="00CC5BC4" w:rsidP="00CC5BC4">
      <w:pPr>
        <w:shd w:val="clear" w:color="auto" w:fill="FFFFFF"/>
        <w:jc w:val="both"/>
        <w:rPr>
          <w:rFonts w:ascii="Arial" w:eastAsia="Times New Roman" w:hAnsi="Arial" w:cs="Arial"/>
          <w:b/>
          <w:bCs/>
          <w:color w:val="222222"/>
          <w:sz w:val="22"/>
          <w:szCs w:val="22"/>
          <w:lang w:eastAsia="en-GB"/>
        </w:rPr>
      </w:pPr>
    </w:p>
    <w:p w14:paraId="7D5E38F6" w14:textId="77777777" w:rsidR="00CC5BC4" w:rsidRPr="008A625E" w:rsidRDefault="00CC5BC4" w:rsidP="00CC5BC4">
      <w:pPr>
        <w:shd w:val="clear" w:color="auto" w:fill="FFFFFF"/>
        <w:jc w:val="both"/>
        <w:rPr>
          <w:rFonts w:ascii="Arial" w:eastAsia="Times New Roman" w:hAnsi="Arial" w:cs="Arial"/>
          <w:b/>
          <w:bCs/>
          <w:color w:val="222222"/>
          <w:sz w:val="22"/>
          <w:szCs w:val="22"/>
          <w:lang w:eastAsia="en-GB"/>
        </w:rPr>
      </w:pPr>
    </w:p>
    <w:p w14:paraId="22BC2071" w14:textId="77777777" w:rsidR="00CC5BC4" w:rsidRPr="008A625E" w:rsidRDefault="00CC5BC4" w:rsidP="00DC3CA6">
      <w:pPr>
        <w:shd w:val="clear" w:color="auto" w:fill="FFFFFF"/>
        <w:jc w:val="center"/>
        <w:rPr>
          <w:rFonts w:ascii="Arial" w:eastAsia="Times New Roman" w:hAnsi="Arial" w:cs="Arial"/>
          <w:b/>
          <w:bCs/>
          <w:color w:val="222222"/>
          <w:sz w:val="22"/>
          <w:szCs w:val="22"/>
          <w:lang w:eastAsia="en-GB"/>
        </w:rPr>
      </w:pPr>
      <w:r w:rsidRPr="008A625E">
        <w:rPr>
          <w:rFonts w:ascii="Arial" w:eastAsia="Times New Roman" w:hAnsi="Arial" w:cs="Arial"/>
          <w:noProof/>
          <w:color w:val="222222"/>
          <w:sz w:val="22"/>
          <w:szCs w:val="22"/>
          <w:lang w:eastAsia="en-GB"/>
        </w:rPr>
        <w:drawing>
          <wp:inline distT="0" distB="0" distL="0" distR="0" wp14:anchorId="17E3B47B" wp14:editId="158F80B1">
            <wp:extent cx="5814060" cy="29718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1.jpeg"/>
                    <pic:cNvPicPr/>
                  </pic:nvPicPr>
                  <pic:blipFill rotWithShape="1">
                    <a:blip r:embed="rId5" cstate="print">
                      <a:extLst>
                        <a:ext uri="{28A0092B-C50C-407E-A947-70E740481C1C}">
                          <a14:useLocalDpi xmlns:a14="http://schemas.microsoft.com/office/drawing/2010/main" val="0"/>
                        </a:ext>
                      </a:extLst>
                    </a:blip>
                    <a:srcRect r="5996" b="14583"/>
                    <a:stretch/>
                  </pic:blipFill>
                  <pic:spPr bwMode="auto">
                    <a:xfrm>
                      <a:off x="0" y="0"/>
                      <a:ext cx="5814060" cy="2971800"/>
                    </a:xfrm>
                    <a:prstGeom prst="rect">
                      <a:avLst/>
                    </a:prstGeom>
                    <a:ln>
                      <a:noFill/>
                    </a:ln>
                    <a:extLst>
                      <a:ext uri="{53640926-AAD7-44D8-BBD7-CCE9431645EC}">
                        <a14:shadowObscured xmlns:a14="http://schemas.microsoft.com/office/drawing/2010/main"/>
                      </a:ext>
                    </a:extLst>
                  </pic:spPr>
                </pic:pic>
              </a:graphicData>
            </a:graphic>
          </wp:inline>
        </w:drawing>
      </w:r>
    </w:p>
    <w:p w14:paraId="26355842" w14:textId="77777777" w:rsidR="00CC5BC4" w:rsidRPr="005229A8" w:rsidRDefault="00CC5BC4" w:rsidP="00CC5BC4">
      <w:pPr>
        <w:shd w:val="clear" w:color="auto" w:fill="FFFFFF"/>
        <w:jc w:val="both"/>
        <w:rPr>
          <w:rFonts w:ascii="Arial" w:eastAsia="Times New Roman" w:hAnsi="Arial" w:cs="Arial"/>
          <w:color w:val="222222"/>
          <w:sz w:val="22"/>
          <w:szCs w:val="22"/>
          <w:lang w:eastAsia="en-GB"/>
        </w:rPr>
      </w:pPr>
      <w:r w:rsidRPr="008A625E">
        <w:rPr>
          <w:rFonts w:ascii="Arial" w:eastAsia="Times New Roman" w:hAnsi="Arial" w:cs="Arial"/>
          <w:b/>
          <w:bCs/>
          <w:color w:val="222222"/>
          <w:sz w:val="22"/>
          <w:szCs w:val="22"/>
          <w:lang w:eastAsia="en-GB"/>
        </w:rPr>
        <w:t xml:space="preserve">Figure 1: </w:t>
      </w:r>
      <w:r w:rsidRPr="005229A8">
        <w:rPr>
          <w:rFonts w:ascii="Arial" w:eastAsia="Times New Roman" w:hAnsi="Arial" w:cs="Arial"/>
          <w:color w:val="222222"/>
          <w:sz w:val="22"/>
          <w:szCs w:val="22"/>
          <w:lang w:eastAsia="en-GB"/>
        </w:rPr>
        <w:t xml:space="preserve">A) </w:t>
      </w:r>
      <w:r>
        <w:rPr>
          <w:rFonts w:ascii="Arial" w:eastAsia="Times New Roman" w:hAnsi="Arial" w:cs="Arial"/>
          <w:color w:val="222222"/>
          <w:sz w:val="22"/>
          <w:szCs w:val="22"/>
          <w:lang w:eastAsia="en-GB"/>
        </w:rPr>
        <w:t>Colorimetric</w:t>
      </w:r>
      <w:r w:rsidRPr="005229A8">
        <w:rPr>
          <w:rFonts w:ascii="Arial" w:eastAsia="Times New Roman" w:hAnsi="Arial" w:cs="Arial"/>
          <w:color w:val="222222"/>
          <w:sz w:val="22"/>
          <w:szCs w:val="22"/>
          <w:lang w:eastAsia="en-GB"/>
        </w:rPr>
        <w:t xml:space="preserve"> </w:t>
      </w:r>
      <w:r w:rsidRPr="005229A8">
        <w:rPr>
          <w:rFonts w:ascii="Arial" w:eastAsia="Times New Roman" w:hAnsi="Arial" w:cs="Arial"/>
          <w:i/>
          <w:iCs/>
          <w:color w:val="222222"/>
          <w:sz w:val="22"/>
          <w:szCs w:val="22"/>
          <w:lang w:eastAsia="en-GB"/>
        </w:rPr>
        <w:t>in situ</w:t>
      </w:r>
      <w:r w:rsidRPr="005229A8">
        <w:rPr>
          <w:rFonts w:ascii="Arial" w:eastAsia="Times New Roman" w:hAnsi="Arial" w:cs="Arial"/>
          <w:color w:val="222222"/>
          <w:sz w:val="22"/>
          <w:szCs w:val="22"/>
          <w:lang w:eastAsia="en-GB"/>
        </w:rPr>
        <w:t xml:space="preserve"> hybridisation with neural plate marker Sox2</w:t>
      </w:r>
      <w:r w:rsidRPr="008A625E">
        <w:rPr>
          <w:rFonts w:ascii="Arial" w:eastAsia="Times New Roman" w:hAnsi="Arial" w:cs="Arial"/>
          <w:color w:val="222222"/>
          <w:sz w:val="22"/>
          <w:szCs w:val="22"/>
          <w:lang w:eastAsia="en-GB"/>
        </w:rPr>
        <w:t xml:space="preserve"> in late neurula stage </w:t>
      </w:r>
      <w:r w:rsidRPr="008A625E">
        <w:rPr>
          <w:rFonts w:ascii="Arial" w:eastAsia="Times New Roman" w:hAnsi="Arial" w:cs="Arial"/>
          <w:i/>
          <w:iCs/>
          <w:color w:val="222222"/>
          <w:sz w:val="22"/>
          <w:szCs w:val="22"/>
          <w:lang w:eastAsia="en-GB"/>
        </w:rPr>
        <w:t>Xenopus</w:t>
      </w:r>
      <w:r w:rsidRPr="008A625E">
        <w:rPr>
          <w:rFonts w:ascii="Arial" w:eastAsia="Times New Roman" w:hAnsi="Arial" w:cs="Arial"/>
          <w:color w:val="222222"/>
          <w:sz w:val="22"/>
          <w:szCs w:val="22"/>
          <w:lang w:eastAsia="en-GB"/>
        </w:rPr>
        <w:t xml:space="preserve"> embryos</w:t>
      </w:r>
      <w:r w:rsidRPr="005229A8">
        <w:rPr>
          <w:rFonts w:ascii="Arial" w:eastAsia="Times New Roman" w:hAnsi="Arial" w:cs="Arial"/>
          <w:color w:val="222222"/>
          <w:sz w:val="22"/>
          <w:szCs w:val="22"/>
          <w:lang w:eastAsia="en-GB"/>
        </w:rPr>
        <w:t>. B-D) Whole-mount</w:t>
      </w:r>
      <w:r>
        <w:rPr>
          <w:rFonts w:ascii="Arial" w:eastAsia="Times New Roman" w:hAnsi="Arial" w:cs="Arial"/>
          <w:color w:val="222222"/>
          <w:sz w:val="22"/>
          <w:szCs w:val="22"/>
          <w:lang w:eastAsia="en-GB"/>
        </w:rPr>
        <w:t xml:space="preserve"> fluorescent</w:t>
      </w:r>
      <w:r w:rsidRPr="005229A8">
        <w:rPr>
          <w:rFonts w:ascii="Arial" w:eastAsia="Times New Roman" w:hAnsi="Arial" w:cs="Arial"/>
          <w:color w:val="222222"/>
          <w:sz w:val="22"/>
          <w:szCs w:val="22"/>
          <w:lang w:eastAsia="en-GB"/>
        </w:rPr>
        <w:t xml:space="preserve"> immunostaining for neuronal marker HNK1 and glial marker GFAP</w:t>
      </w:r>
      <w:r w:rsidRPr="008A625E">
        <w:rPr>
          <w:rFonts w:ascii="Arial" w:eastAsia="Times New Roman" w:hAnsi="Arial" w:cs="Arial"/>
          <w:color w:val="222222"/>
          <w:sz w:val="22"/>
          <w:szCs w:val="22"/>
          <w:lang w:eastAsia="en-GB"/>
        </w:rPr>
        <w:t xml:space="preserve"> in a tailbud (N</w:t>
      </w:r>
      <w:r>
        <w:rPr>
          <w:rFonts w:ascii="Arial" w:eastAsia="Times New Roman" w:hAnsi="Arial" w:cs="Arial"/>
          <w:color w:val="222222"/>
          <w:sz w:val="22"/>
          <w:szCs w:val="22"/>
          <w:lang w:eastAsia="en-GB"/>
        </w:rPr>
        <w:t xml:space="preserve">eiuwkoop and </w:t>
      </w:r>
      <w:r w:rsidRPr="008A625E">
        <w:rPr>
          <w:rFonts w:ascii="Arial" w:eastAsia="Times New Roman" w:hAnsi="Arial" w:cs="Arial"/>
          <w:color w:val="222222"/>
          <w:sz w:val="22"/>
          <w:szCs w:val="22"/>
          <w:lang w:eastAsia="en-GB"/>
        </w:rPr>
        <w:t>F</w:t>
      </w:r>
      <w:r>
        <w:rPr>
          <w:rFonts w:ascii="Arial" w:eastAsia="Times New Roman" w:hAnsi="Arial" w:cs="Arial"/>
          <w:color w:val="222222"/>
          <w:sz w:val="22"/>
          <w:szCs w:val="22"/>
          <w:lang w:eastAsia="en-GB"/>
        </w:rPr>
        <w:t>aber</w:t>
      </w:r>
      <w:r w:rsidRPr="008A625E">
        <w:rPr>
          <w:rFonts w:ascii="Arial" w:eastAsia="Times New Roman" w:hAnsi="Arial" w:cs="Arial"/>
          <w:color w:val="222222"/>
          <w:sz w:val="22"/>
          <w:szCs w:val="22"/>
          <w:lang w:eastAsia="en-GB"/>
        </w:rPr>
        <w:t xml:space="preserve"> stage 31) embryo</w:t>
      </w:r>
      <w:r w:rsidRPr="005229A8">
        <w:rPr>
          <w:rFonts w:ascii="Arial" w:eastAsia="Times New Roman" w:hAnsi="Arial" w:cs="Arial"/>
          <w:color w:val="222222"/>
          <w:sz w:val="22"/>
          <w:szCs w:val="22"/>
          <w:lang w:eastAsia="en-GB"/>
        </w:rPr>
        <w:t>.</w:t>
      </w:r>
    </w:p>
    <w:p w14:paraId="6787A135" w14:textId="77777777" w:rsidR="00CC5BC4" w:rsidRPr="008A625E" w:rsidRDefault="00CC5BC4" w:rsidP="00CC5BC4">
      <w:pPr>
        <w:shd w:val="clear" w:color="auto" w:fill="FFFFFF"/>
        <w:jc w:val="both"/>
        <w:rPr>
          <w:rFonts w:ascii="Arial" w:eastAsia="Times New Roman" w:hAnsi="Arial" w:cs="Arial"/>
          <w:b/>
          <w:bCs/>
          <w:color w:val="222222"/>
          <w:sz w:val="22"/>
          <w:szCs w:val="22"/>
          <w:lang w:eastAsia="en-GB"/>
        </w:rPr>
      </w:pPr>
    </w:p>
    <w:p w14:paraId="59406829" w14:textId="77777777" w:rsidR="00CC5BC4" w:rsidRPr="008A625E" w:rsidRDefault="00CC5BC4" w:rsidP="00CC5BC4">
      <w:pPr>
        <w:shd w:val="clear" w:color="auto" w:fill="FFFFFF"/>
        <w:jc w:val="both"/>
        <w:rPr>
          <w:rFonts w:ascii="Arial" w:eastAsia="Times New Roman" w:hAnsi="Arial" w:cs="Arial"/>
          <w:b/>
          <w:bCs/>
          <w:color w:val="222222"/>
          <w:sz w:val="22"/>
          <w:szCs w:val="22"/>
          <w:lang w:eastAsia="en-GB"/>
        </w:rPr>
      </w:pPr>
    </w:p>
    <w:p w14:paraId="4D0F1FBA" w14:textId="58411211" w:rsidR="00DC3CA6" w:rsidRPr="008A625E" w:rsidRDefault="00CC5BC4" w:rsidP="00CC5BC4">
      <w:pPr>
        <w:shd w:val="clear" w:color="auto" w:fill="FFFFFF"/>
        <w:jc w:val="both"/>
        <w:rPr>
          <w:rFonts w:ascii="Arial" w:eastAsia="Times New Roman" w:hAnsi="Arial" w:cs="Arial"/>
          <w:b/>
          <w:bCs/>
          <w:color w:val="222222"/>
          <w:sz w:val="22"/>
          <w:szCs w:val="22"/>
          <w:lang w:eastAsia="en-GB"/>
        </w:rPr>
      </w:pPr>
      <w:r w:rsidRPr="008A625E">
        <w:rPr>
          <w:rFonts w:ascii="Arial" w:eastAsia="Times New Roman" w:hAnsi="Arial" w:cs="Arial"/>
          <w:b/>
          <w:bCs/>
          <w:color w:val="222222"/>
          <w:sz w:val="22"/>
          <w:szCs w:val="22"/>
          <w:lang w:eastAsia="en-GB"/>
        </w:rPr>
        <w:t>Why study neural crest cells?</w:t>
      </w:r>
    </w:p>
    <w:p w14:paraId="3EB8E439" w14:textId="7B7B4303" w:rsidR="00CC5BC4" w:rsidRDefault="00CC5BC4" w:rsidP="00CC5BC4">
      <w:pPr>
        <w:shd w:val="clear" w:color="auto" w:fill="FFFFFF"/>
        <w:jc w:val="both"/>
        <w:rPr>
          <w:rFonts w:ascii="Arial" w:eastAsia="Times New Roman" w:hAnsi="Arial" w:cs="Arial"/>
          <w:color w:val="222222"/>
          <w:sz w:val="22"/>
          <w:szCs w:val="22"/>
          <w:lang w:eastAsia="en-GB"/>
        </w:rPr>
      </w:pPr>
      <w:r w:rsidRPr="008A625E">
        <w:rPr>
          <w:rFonts w:ascii="Arial" w:eastAsia="Times New Roman" w:hAnsi="Arial" w:cs="Arial"/>
          <w:color w:val="222222"/>
          <w:sz w:val="22"/>
          <w:szCs w:val="22"/>
          <w:lang w:eastAsia="en-GB"/>
        </w:rPr>
        <w:t>The neural crest is a fascinating population of cells unique to vertebrates, which is induced at the neural plate border and following neurulation delaminates and migrates away from the neural tube. A subset of these cells migrates into head regions</w:t>
      </w:r>
      <w:r>
        <w:rPr>
          <w:rFonts w:ascii="Arial" w:eastAsia="Times New Roman" w:hAnsi="Arial" w:cs="Arial"/>
          <w:color w:val="222222"/>
          <w:sz w:val="22"/>
          <w:szCs w:val="22"/>
          <w:lang w:eastAsia="en-GB"/>
        </w:rPr>
        <w:t xml:space="preserve"> </w:t>
      </w:r>
      <w:r w:rsidRPr="008A625E">
        <w:rPr>
          <w:rFonts w:ascii="Arial" w:eastAsia="Times New Roman" w:hAnsi="Arial" w:cs="Arial"/>
          <w:color w:val="222222"/>
          <w:sz w:val="22"/>
          <w:szCs w:val="22"/>
          <w:lang w:eastAsia="en-GB"/>
        </w:rPr>
        <w:t>where it gives rise to a variety of tissues including bones, cartilage</w:t>
      </w:r>
      <w:r>
        <w:rPr>
          <w:rFonts w:ascii="Arial" w:eastAsia="Times New Roman" w:hAnsi="Arial" w:cs="Arial"/>
          <w:color w:val="222222"/>
          <w:sz w:val="22"/>
          <w:szCs w:val="22"/>
          <w:lang w:eastAsia="en-GB"/>
        </w:rPr>
        <w:t>,</w:t>
      </w:r>
      <w:r w:rsidRPr="008A625E">
        <w:rPr>
          <w:rFonts w:ascii="Arial" w:eastAsia="Times New Roman" w:hAnsi="Arial" w:cs="Arial"/>
          <w:color w:val="222222"/>
          <w:sz w:val="22"/>
          <w:szCs w:val="22"/>
          <w:lang w:eastAsia="en-GB"/>
        </w:rPr>
        <w:t xml:space="preserve"> as well as neurons. </w:t>
      </w:r>
      <w:r>
        <w:rPr>
          <w:rFonts w:ascii="Arial" w:eastAsia="Times New Roman" w:hAnsi="Arial" w:cs="Arial"/>
          <w:color w:val="222222"/>
          <w:sz w:val="22"/>
          <w:szCs w:val="22"/>
          <w:lang w:eastAsia="en-GB"/>
        </w:rPr>
        <w:t xml:space="preserve">This </w:t>
      </w:r>
      <w:r w:rsidRPr="00EF09CE">
        <w:rPr>
          <w:rFonts w:ascii="Arial" w:eastAsia="Times New Roman" w:hAnsi="Arial" w:cs="Arial"/>
          <w:iCs/>
          <w:color w:val="222222"/>
          <w:sz w:val="22"/>
          <w:szCs w:val="22"/>
          <w:lang w:eastAsia="en-GB"/>
        </w:rPr>
        <w:t>cranial</w:t>
      </w:r>
      <w:r w:rsidRPr="008A625E">
        <w:rPr>
          <w:rFonts w:ascii="Arial" w:eastAsia="Times New Roman" w:hAnsi="Arial" w:cs="Arial"/>
          <w:color w:val="222222"/>
          <w:sz w:val="22"/>
          <w:szCs w:val="22"/>
          <w:lang w:eastAsia="en-GB"/>
        </w:rPr>
        <w:t xml:space="preserve"> neural crest </w:t>
      </w:r>
      <w:r>
        <w:rPr>
          <w:rFonts w:ascii="Arial" w:eastAsia="Times New Roman" w:hAnsi="Arial" w:cs="Arial"/>
          <w:color w:val="222222"/>
          <w:sz w:val="22"/>
          <w:szCs w:val="22"/>
          <w:lang w:eastAsia="en-GB"/>
        </w:rPr>
        <w:t xml:space="preserve">also </w:t>
      </w:r>
      <w:r w:rsidRPr="008A625E">
        <w:rPr>
          <w:rFonts w:ascii="Arial" w:eastAsia="Times New Roman" w:hAnsi="Arial" w:cs="Arial"/>
          <w:color w:val="222222"/>
          <w:sz w:val="22"/>
          <w:szCs w:val="22"/>
          <w:lang w:eastAsia="en-GB"/>
        </w:rPr>
        <w:t>migrates into the branchial (or pharyngeal) arches and contributes in a major part to the craniofacial skeleton</w:t>
      </w:r>
      <w:r>
        <w:rPr>
          <w:rFonts w:ascii="Arial" w:eastAsia="Times New Roman" w:hAnsi="Arial" w:cs="Arial"/>
          <w:color w:val="222222"/>
          <w:sz w:val="22"/>
          <w:szCs w:val="22"/>
          <w:lang w:eastAsia="en-GB"/>
        </w:rPr>
        <w:t>.</w:t>
      </w:r>
      <w:r w:rsidRPr="008A625E">
        <w:rPr>
          <w:rFonts w:ascii="Arial" w:eastAsia="Times New Roman" w:hAnsi="Arial" w:cs="Arial"/>
          <w:color w:val="222222"/>
          <w:sz w:val="22"/>
          <w:szCs w:val="22"/>
          <w:lang w:eastAsia="en-GB"/>
        </w:rPr>
        <w:t xml:space="preserve"> </w:t>
      </w:r>
      <w:r>
        <w:rPr>
          <w:rFonts w:ascii="Arial" w:eastAsia="Times New Roman" w:hAnsi="Arial" w:cs="Arial"/>
          <w:color w:val="222222"/>
          <w:sz w:val="22"/>
          <w:szCs w:val="22"/>
          <w:lang w:eastAsia="en-GB"/>
        </w:rPr>
        <w:t>This</w:t>
      </w:r>
      <w:r w:rsidRPr="008A625E">
        <w:rPr>
          <w:rFonts w:ascii="Arial" w:eastAsia="Times New Roman" w:hAnsi="Arial" w:cs="Arial"/>
          <w:color w:val="222222"/>
          <w:sz w:val="22"/>
          <w:szCs w:val="22"/>
          <w:lang w:eastAsia="en-GB"/>
        </w:rPr>
        <w:t xml:space="preserve"> has undergone major changes during vertebrate evolution. For instance, some of the jaw bones present in our common ancestors with reptiles have </w:t>
      </w:r>
      <w:r>
        <w:rPr>
          <w:rFonts w:ascii="Arial" w:eastAsia="Times New Roman" w:hAnsi="Arial" w:cs="Arial"/>
          <w:color w:val="222222"/>
          <w:sz w:val="22"/>
          <w:szCs w:val="22"/>
          <w:lang w:eastAsia="en-GB"/>
        </w:rPr>
        <w:t xml:space="preserve">given rise </w:t>
      </w:r>
      <w:r w:rsidRPr="008A625E">
        <w:rPr>
          <w:rFonts w:ascii="Arial" w:eastAsia="Times New Roman" w:hAnsi="Arial" w:cs="Arial"/>
          <w:color w:val="222222"/>
          <w:sz w:val="22"/>
          <w:szCs w:val="22"/>
          <w:lang w:eastAsia="en-GB"/>
        </w:rPr>
        <w:t xml:space="preserve">to the middle ear bones </w:t>
      </w:r>
      <w:r>
        <w:rPr>
          <w:rFonts w:ascii="Arial" w:eastAsia="Times New Roman" w:hAnsi="Arial" w:cs="Arial"/>
          <w:color w:val="222222"/>
          <w:sz w:val="22"/>
          <w:szCs w:val="22"/>
          <w:lang w:eastAsia="en-GB"/>
        </w:rPr>
        <w:t xml:space="preserve">of mammals </w:t>
      </w:r>
      <w:sdt>
        <w:sdtPr>
          <w:rPr>
            <w:rFonts w:ascii="Arial" w:eastAsia="Times New Roman" w:hAnsi="Arial" w:cs="Arial"/>
            <w:color w:val="222222"/>
            <w:sz w:val="22"/>
            <w:szCs w:val="22"/>
            <w:lang w:eastAsia="en-GB"/>
          </w:rPr>
          <w:id w:val="-77757051"/>
          <w:citation/>
        </w:sdtPr>
        <w:sdtEndPr/>
        <w:sdtContent>
          <w:r w:rsidRPr="008A625E">
            <w:rPr>
              <w:rFonts w:ascii="Arial" w:eastAsia="Times New Roman" w:hAnsi="Arial" w:cs="Arial"/>
              <w:color w:val="222222"/>
              <w:sz w:val="22"/>
              <w:szCs w:val="22"/>
              <w:lang w:eastAsia="en-GB"/>
            </w:rPr>
            <w:fldChar w:fldCharType="begin"/>
          </w:r>
          <w:r w:rsidRPr="008A625E">
            <w:rPr>
              <w:rFonts w:ascii="Arial" w:eastAsia="Times New Roman" w:hAnsi="Arial" w:cs="Arial"/>
              <w:color w:val="222222"/>
              <w:sz w:val="22"/>
              <w:szCs w:val="22"/>
              <w:lang w:eastAsia="en-GB"/>
            </w:rPr>
            <w:instrText xml:space="preserve"> CITATION San03 \l 2057 </w:instrText>
          </w:r>
          <w:r w:rsidRPr="008A625E">
            <w:rPr>
              <w:rFonts w:ascii="Arial" w:eastAsia="Times New Roman" w:hAnsi="Arial" w:cs="Arial"/>
              <w:color w:val="222222"/>
              <w:sz w:val="22"/>
              <w:szCs w:val="22"/>
              <w:lang w:eastAsia="en-GB"/>
            </w:rPr>
            <w:fldChar w:fldCharType="separate"/>
          </w:r>
          <w:r w:rsidRPr="008A625E">
            <w:rPr>
              <w:rFonts w:ascii="Arial" w:eastAsia="Times New Roman" w:hAnsi="Arial" w:cs="Arial"/>
              <w:noProof/>
              <w:color w:val="222222"/>
              <w:sz w:val="22"/>
              <w:szCs w:val="22"/>
              <w:lang w:eastAsia="en-GB"/>
            </w:rPr>
            <w:t>(Santagati &amp; Rijli, 2003)</w:t>
          </w:r>
          <w:r w:rsidRPr="008A625E">
            <w:rPr>
              <w:rFonts w:ascii="Arial" w:eastAsia="Times New Roman" w:hAnsi="Arial" w:cs="Arial"/>
              <w:color w:val="222222"/>
              <w:sz w:val="22"/>
              <w:szCs w:val="22"/>
              <w:lang w:eastAsia="en-GB"/>
            </w:rPr>
            <w:fldChar w:fldCharType="end"/>
          </w:r>
        </w:sdtContent>
      </w:sdt>
      <w:r w:rsidRPr="008A625E">
        <w:rPr>
          <w:rFonts w:ascii="Arial" w:eastAsia="Times New Roman" w:hAnsi="Arial" w:cs="Arial"/>
          <w:color w:val="222222"/>
          <w:sz w:val="22"/>
          <w:szCs w:val="22"/>
          <w:lang w:eastAsia="en-GB"/>
        </w:rPr>
        <w:t xml:space="preserve">. A possible explanation for </w:t>
      </w:r>
      <w:r>
        <w:rPr>
          <w:rFonts w:ascii="Arial" w:eastAsia="Times New Roman" w:hAnsi="Arial" w:cs="Arial"/>
          <w:color w:val="222222"/>
          <w:sz w:val="22"/>
          <w:szCs w:val="22"/>
          <w:lang w:eastAsia="en-GB"/>
        </w:rPr>
        <w:t>this</w:t>
      </w:r>
      <w:r w:rsidRPr="008A625E">
        <w:rPr>
          <w:rFonts w:ascii="Arial" w:eastAsia="Times New Roman" w:hAnsi="Arial" w:cs="Arial"/>
          <w:color w:val="222222"/>
          <w:sz w:val="22"/>
          <w:szCs w:val="22"/>
          <w:lang w:eastAsia="en-GB"/>
        </w:rPr>
        <w:t xml:space="preserve"> versatility </w:t>
      </w:r>
      <w:r>
        <w:rPr>
          <w:rFonts w:ascii="Arial" w:eastAsia="Times New Roman" w:hAnsi="Arial" w:cs="Arial"/>
          <w:color w:val="222222"/>
          <w:sz w:val="22"/>
          <w:szCs w:val="22"/>
          <w:lang w:eastAsia="en-GB"/>
        </w:rPr>
        <w:t xml:space="preserve">of the neural crest </w:t>
      </w:r>
      <w:r w:rsidRPr="008A625E">
        <w:rPr>
          <w:rFonts w:ascii="Arial" w:eastAsia="Times New Roman" w:hAnsi="Arial" w:cs="Arial"/>
          <w:color w:val="222222"/>
          <w:sz w:val="22"/>
          <w:szCs w:val="22"/>
          <w:lang w:eastAsia="en-GB"/>
        </w:rPr>
        <w:t xml:space="preserve">is that </w:t>
      </w:r>
      <w:r>
        <w:rPr>
          <w:rFonts w:ascii="Arial" w:eastAsia="Times New Roman" w:hAnsi="Arial" w:cs="Arial"/>
          <w:color w:val="222222"/>
          <w:sz w:val="22"/>
          <w:szCs w:val="22"/>
          <w:lang w:eastAsia="en-GB"/>
        </w:rPr>
        <w:t>its</w:t>
      </w:r>
      <w:r w:rsidRPr="008A625E">
        <w:rPr>
          <w:rFonts w:ascii="Arial" w:eastAsia="Times New Roman" w:hAnsi="Arial" w:cs="Arial"/>
          <w:color w:val="222222"/>
          <w:sz w:val="22"/>
          <w:szCs w:val="22"/>
          <w:lang w:eastAsia="en-GB"/>
        </w:rPr>
        <w:t xml:space="preserve"> cells retain multipotency for longer than the three embryonic germ layers</w:t>
      </w:r>
      <w:r>
        <w:rPr>
          <w:rFonts w:ascii="Arial" w:eastAsia="Times New Roman" w:hAnsi="Arial" w:cs="Arial"/>
          <w:color w:val="222222"/>
          <w:sz w:val="22"/>
          <w:szCs w:val="22"/>
          <w:lang w:eastAsia="en-GB"/>
        </w:rPr>
        <w:t>,</w:t>
      </w:r>
      <w:r w:rsidRPr="008A625E">
        <w:rPr>
          <w:rFonts w:ascii="Arial" w:eastAsia="Times New Roman" w:hAnsi="Arial" w:cs="Arial"/>
          <w:color w:val="222222"/>
          <w:sz w:val="22"/>
          <w:szCs w:val="22"/>
          <w:lang w:eastAsia="en-GB"/>
        </w:rPr>
        <w:t xml:space="preserve"> prompt</w:t>
      </w:r>
      <w:r>
        <w:rPr>
          <w:rFonts w:ascii="Arial" w:eastAsia="Times New Roman" w:hAnsi="Arial" w:cs="Arial"/>
          <w:color w:val="222222"/>
          <w:sz w:val="22"/>
          <w:szCs w:val="22"/>
          <w:lang w:eastAsia="en-GB"/>
        </w:rPr>
        <w:t>ing</w:t>
      </w:r>
      <w:r w:rsidRPr="008A625E">
        <w:rPr>
          <w:rFonts w:ascii="Arial" w:eastAsia="Times New Roman" w:hAnsi="Arial" w:cs="Arial"/>
          <w:color w:val="222222"/>
          <w:sz w:val="22"/>
          <w:szCs w:val="22"/>
          <w:lang w:eastAsia="en-GB"/>
        </w:rPr>
        <w:t xml:space="preserve"> some to consider it a ‘fourth germ layer</w:t>
      </w:r>
      <w:r>
        <w:rPr>
          <w:rFonts w:ascii="Arial" w:eastAsia="Times New Roman" w:hAnsi="Arial" w:cs="Arial"/>
          <w:color w:val="222222"/>
          <w:sz w:val="22"/>
          <w:szCs w:val="22"/>
          <w:lang w:eastAsia="en-GB"/>
        </w:rPr>
        <w:t>’</w:t>
      </w:r>
      <w:r w:rsidRPr="008A625E">
        <w:rPr>
          <w:rFonts w:ascii="Arial" w:eastAsia="Times New Roman" w:hAnsi="Arial" w:cs="Arial"/>
          <w:color w:val="222222"/>
          <w:sz w:val="22"/>
          <w:szCs w:val="22"/>
          <w:lang w:eastAsia="en-GB"/>
        </w:rPr>
        <w:t xml:space="preserve"> </w:t>
      </w:r>
      <w:sdt>
        <w:sdtPr>
          <w:rPr>
            <w:rFonts w:ascii="Arial" w:eastAsia="Times New Roman" w:hAnsi="Arial" w:cs="Arial"/>
            <w:color w:val="222222"/>
            <w:sz w:val="22"/>
            <w:szCs w:val="22"/>
            <w:lang w:eastAsia="en-GB"/>
          </w:rPr>
          <w:id w:val="-1336455615"/>
          <w:citation/>
        </w:sdtPr>
        <w:sdtEndPr/>
        <w:sdtContent>
          <w:r w:rsidRPr="008A625E">
            <w:rPr>
              <w:rFonts w:ascii="Arial" w:eastAsia="Times New Roman" w:hAnsi="Arial" w:cs="Arial"/>
              <w:color w:val="222222"/>
              <w:sz w:val="22"/>
              <w:szCs w:val="22"/>
              <w:lang w:eastAsia="en-GB"/>
            </w:rPr>
            <w:fldChar w:fldCharType="begin"/>
          </w:r>
          <w:r w:rsidRPr="008A625E">
            <w:rPr>
              <w:rFonts w:ascii="Arial" w:eastAsia="Times New Roman" w:hAnsi="Arial" w:cs="Arial"/>
              <w:color w:val="222222"/>
              <w:sz w:val="22"/>
              <w:szCs w:val="22"/>
              <w:lang w:eastAsia="en-GB"/>
            </w:rPr>
            <w:instrText xml:space="preserve"> CITATION Sim15 \l 2057 </w:instrText>
          </w:r>
          <w:r w:rsidRPr="008A625E">
            <w:rPr>
              <w:rFonts w:ascii="Arial" w:eastAsia="Times New Roman" w:hAnsi="Arial" w:cs="Arial"/>
              <w:color w:val="222222"/>
              <w:sz w:val="22"/>
              <w:szCs w:val="22"/>
              <w:lang w:eastAsia="en-GB"/>
            </w:rPr>
            <w:fldChar w:fldCharType="separate"/>
          </w:r>
          <w:r w:rsidRPr="008A625E">
            <w:rPr>
              <w:rFonts w:ascii="Arial" w:eastAsia="Times New Roman" w:hAnsi="Arial" w:cs="Arial"/>
              <w:noProof/>
              <w:color w:val="222222"/>
              <w:sz w:val="22"/>
              <w:szCs w:val="22"/>
              <w:lang w:eastAsia="en-GB"/>
            </w:rPr>
            <w:t>(Simoes-Costa &amp; Bronner, 2015)</w:t>
          </w:r>
          <w:r w:rsidRPr="008A625E">
            <w:rPr>
              <w:rFonts w:ascii="Arial" w:eastAsia="Times New Roman" w:hAnsi="Arial" w:cs="Arial"/>
              <w:color w:val="222222"/>
              <w:sz w:val="22"/>
              <w:szCs w:val="22"/>
              <w:lang w:eastAsia="en-GB"/>
            </w:rPr>
            <w:fldChar w:fldCharType="end"/>
          </w:r>
        </w:sdtContent>
      </w:sdt>
      <w:r w:rsidRPr="008A625E">
        <w:rPr>
          <w:rFonts w:ascii="Arial" w:eastAsia="Times New Roman" w:hAnsi="Arial" w:cs="Arial"/>
          <w:color w:val="222222"/>
          <w:sz w:val="22"/>
          <w:szCs w:val="22"/>
          <w:lang w:eastAsia="en-GB"/>
        </w:rPr>
        <w:t>.</w:t>
      </w:r>
    </w:p>
    <w:p w14:paraId="31948C75" w14:textId="77777777" w:rsidR="00DC3CA6" w:rsidRPr="008A625E" w:rsidRDefault="00DC3CA6" w:rsidP="00CC5BC4">
      <w:pPr>
        <w:shd w:val="clear" w:color="auto" w:fill="FFFFFF"/>
        <w:jc w:val="both"/>
        <w:rPr>
          <w:rFonts w:ascii="Arial" w:eastAsia="Times New Roman" w:hAnsi="Arial" w:cs="Arial"/>
          <w:color w:val="222222"/>
          <w:sz w:val="22"/>
          <w:szCs w:val="22"/>
          <w:lang w:eastAsia="en-GB"/>
        </w:rPr>
      </w:pPr>
    </w:p>
    <w:p w14:paraId="56182F2E" w14:textId="77777777" w:rsidR="00CC5BC4" w:rsidRPr="008A625E" w:rsidRDefault="00CC5BC4" w:rsidP="00CC5BC4">
      <w:pPr>
        <w:shd w:val="clear" w:color="auto" w:fill="FFFFFF"/>
        <w:jc w:val="both"/>
        <w:rPr>
          <w:rFonts w:ascii="Arial" w:eastAsia="Times New Roman" w:hAnsi="Arial" w:cs="Arial"/>
          <w:color w:val="222222"/>
          <w:sz w:val="22"/>
          <w:szCs w:val="22"/>
          <w:lang w:eastAsia="en-GB"/>
        </w:rPr>
      </w:pPr>
      <w:r w:rsidRPr="008A625E">
        <w:rPr>
          <w:rFonts w:ascii="Arial" w:eastAsia="Times New Roman" w:hAnsi="Arial" w:cs="Arial"/>
          <w:color w:val="222222"/>
          <w:sz w:val="22"/>
          <w:szCs w:val="22"/>
          <w:lang w:eastAsia="en-GB"/>
        </w:rPr>
        <w:lastRenderedPageBreak/>
        <w:t>The diversity of neural crest</w:t>
      </w:r>
      <w:r>
        <w:rPr>
          <w:rFonts w:ascii="Arial" w:eastAsia="Times New Roman" w:hAnsi="Arial" w:cs="Arial"/>
          <w:color w:val="222222"/>
          <w:sz w:val="22"/>
          <w:szCs w:val="22"/>
          <w:lang w:eastAsia="en-GB"/>
        </w:rPr>
        <w:t>-</w:t>
      </w:r>
      <w:r w:rsidRPr="008A625E">
        <w:rPr>
          <w:rFonts w:ascii="Arial" w:eastAsia="Times New Roman" w:hAnsi="Arial" w:cs="Arial"/>
          <w:color w:val="222222"/>
          <w:sz w:val="22"/>
          <w:szCs w:val="22"/>
          <w:lang w:eastAsia="en-GB"/>
        </w:rPr>
        <w:t xml:space="preserve">derived cells, which also includes melanocytes, Schwann cells, meninges or the cornea, makes it an important model of differentiation with a potential for therapeutic applications. It is also a great model for studying cell migration </w:t>
      </w:r>
      <w:sdt>
        <w:sdtPr>
          <w:rPr>
            <w:rFonts w:ascii="Arial" w:eastAsia="Times New Roman" w:hAnsi="Arial" w:cs="Arial"/>
            <w:color w:val="222222"/>
            <w:sz w:val="22"/>
            <w:szCs w:val="22"/>
            <w:lang w:eastAsia="en-GB"/>
          </w:rPr>
          <w:id w:val="895560576"/>
          <w:citation/>
        </w:sdtPr>
        <w:sdtEndPr/>
        <w:sdtContent>
          <w:r w:rsidRPr="008A625E">
            <w:rPr>
              <w:rFonts w:ascii="Arial" w:eastAsia="Times New Roman" w:hAnsi="Arial" w:cs="Arial"/>
              <w:color w:val="222222"/>
              <w:sz w:val="22"/>
              <w:szCs w:val="22"/>
              <w:lang w:eastAsia="en-GB"/>
            </w:rPr>
            <w:fldChar w:fldCharType="begin"/>
          </w:r>
          <w:r w:rsidRPr="008A625E">
            <w:rPr>
              <w:rFonts w:ascii="Arial" w:eastAsia="Times New Roman" w:hAnsi="Arial" w:cs="Arial"/>
              <w:color w:val="222222"/>
              <w:sz w:val="22"/>
              <w:szCs w:val="22"/>
              <w:lang w:eastAsia="en-GB"/>
            </w:rPr>
            <w:instrText xml:space="preserve"> CITATION Sza18 \l 2057 </w:instrText>
          </w:r>
          <w:r w:rsidRPr="008A625E">
            <w:rPr>
              <w:rFonts w:ascii="Arial" w:eastAsia="Times New Roman" w:hAnsi="Arial" w:cs="Arial"/>
              <w:color w:val="222222"/>
              <w:sz w:val="22"/>
              <w:szCs w:val="22"/>
              <w:lang w:eastAsia="en-GB"/>
            </w:rPr>
            <w:fldChar w:fldCharType="separate"/>
          </w:r>
          <w:r w:rsidRPr="008A625E">
            <w:rPr>
              <w:rFonts w:ascii="Arial" w:eastAsia="Times New Roman" w:hAnsi="Arial" w:cs="Arial"/>
              <w:noProof/>
              <w:color w:val="222222"/>
              <w:sz w:val="22"/>
              <w:szCs w:val="22"/>
              <w:lang w:eastAsia="en-GB"/>
            </w:rPr>
            <w:t>(Szabó &amp; Mayor, 2018)</w:t>
          </w:r>
          <w:r w:rsidRPr="008A625E">
            <w:rPr>
              <w:rFonts w:ascii="Arial" w:eastAsia="Times New Roman" w:hAnsi="Arial" w:cs="Arial"/>
              <w:color w:val="222222"/>
              <w:sz w:val="22"/>
              <w:szCs w:val="22"/>
              <w:lang w:eastAsia="en-GB"/>
            </w:rPr>
            <w:fldChar w:fldCharType="end"/>
          </w:r>
        </w:sdtContent>
      </w:sdt>
      <w:r w:rsidRPr="008A625E">
        <w:rPr>
          <w:rFonts w:ascii="Arial" w:eastAsia="Times New Roman" w:hAnsi="Arial" w:cs="Arial"/>
          <w:color w:val="222222"/>
          <w:sz w:val="22"/>
          <w:szCs w:val="22"/>
          <w:lang w:eastAsia="en-GB"/>
        </w:rPr>
        <w:t xml:space="preserve"> and by proxy </w:t>
      </w:r>
      <w:r>
        <w:rPr>
          <w:rFonts w:ascii="Arial" w:eastAsia="Times New Roman" w:hAnsi="Arial" w:cs="Arial"/>
          <w:color w:val="222222"/>
          <w:sz w:val="22"/>
          <w:szCs w:val="22"/>
          <w:lang w:eastAsia="en-GB"/>
        </w:rPr>
        <w:t xml:space="preserve">epithelial to mesenchymal transition in </w:t>
      </w:r>
      <w:r w:rsidRPr="008A625E">
        <w:rPr>
          <w:rFonts w:ascii="Arial" w:eastAsia="Times New Roman" w:hAnsi="Arial" w:cs="Arial"/>
          <w:color w:val="222222"/>
          <w:sz w:val="22"/>
          <w:szCs w:val="22"/>
          <w:lang w:eastAsia="en-GB"/>
        </w:rPr>
        <w:t xml:space="preserve">cancer metastasis. Recent work even attributed the ability to remove cellular debris from early neural tube to migrating neural crest cells, potentially through a macrophage-like mechanism </w:t>
      </w:r>
      <w:sdt>
        <w:sdtPr>
          <w:rPr>
            <w:rFonts w:ascii="Arial" w:eastAsia="Times New Roman" w:hAnsi="Arial" w:cs="Arial"/>
            <w:color w:val="222222"/>
            <w:sz w:val="22"/>
            <w:szCs w:val="22"/>
            <w:lang w:eastAsia="en-GB"/>
          </w:rPr>
          <w:id w:val="-1882384838"/>
          <w:citation/>
        </w:sdtPr>
        <w:sdtEndPr/>
        <w:sdtContent>
          <w:r w:rsidRPr="008A625E">
            <w:rPr>
              <w:rFonts w:ascii="Arial" w:eastAsia="Times New Roman" w:hAnsi="Arial" w:cs="Arial"/>
              <w:color w:val="222222"/>
              <w:sz w:val="22"/>
              <w:szCs w:val="22"/>
              <w:lang w:eastAsia="en-GB"/>
            </w:rPr>
            <w:fldChar w:fldCharType="begin"/>
          </w:r>
          <w:r w:rsidRPr="008A625E">
            <w:rPr>
              <w:rFonts w:ascii="Arial" w:eastAsia="Times New Roman" w:hAnsi="Arial" w:cs="Arial"/>
              <w:color w:val="222222"/>
              <w:sz w:val="22"/>
              <w:szCs w:val="22"/>
              <w:lang w:eastAsia="en-GB"/>
            </w:rPr>
            <w:instrText xml:space="preserve"> CITATION Zhu19 \l 2057 </w:instrText>
          </w:r>
          <w:r w:rsidRPr="008A625E">
            <w:rPr>
              <w:rFonts w:ascii="Arial" w:eastAsia="Times New Roman" w:hAnsi="Arial" w:cs="Arial"/>
              <w:color w:val="222222"/>
              <w:sz w:val="22"/>
              <w:szCs w:val="22"/>
              <w:lang w:eastAsia="en-GB"/>
            </w:rPr>
            <w:fldChar w:fldCharType="separate"/>
          </w:r>
          <w:r w:rsidRPr="008A625E">
            <w:rPr>
              <w:rFonts w:ascii="Arial" w:eastAsia="Times New Roman" w:hAnsi="Arial" w:cs="Arial"/>
              <w:noProof/>
              <w:color w:val="222222"/>
              <w:sz w:val="22"/>
              <w:szCs w:val="22"/>
              <w:lang w:eastAsia="en-GB"/>
            </w:rPr>
            <w:t>(Zhu, et al., 2019)</w:t>
          </w:r>
          <w:r w:rsidRPr="008A625E">
            <w:rPr>
              <w:rFonts w:ascii="Arial" w:eastAsia="Times New Roman" w:hAnsi="Arial" w:cs="Arial"/>
              <w:color w:val="222222"/>
              <w:sz w:val="22"/>
              <w:szCs w:val="22"/>
              <w:lang w:eastAsia="en-GB"/>
            </w:rPr>
            <w:fldChar w:fldCharType="end"/>
          </w:r>
        </w:sdtContent>
      </w:sdt>
      <w:r w:rsidRPr="008A625E">
        <w:rPr>
          <w:rFonts w:ascii="Arial" w:eastAsia="Times New Roman" w:hAnsi="Arial" w:cs="Arial"/>
          <w:color w:val="222222"/>
          <w:sz w:val="22"/>
          <w:szCs w:val="22"/>
          <w:lang w:eastAsia="en-GB"/>
        </w:rPr>
        <w:t>.</w:t>
      </w:r>
    </w:p>
    <w:p w14:paraId="78D6D4B2" w14:textId="77777777" w:rsidR="00CC5BC4" w:rsidRPr="008A625E" w:rsidRDefault="00CC5BC4" w:rsidP="00CC5BC4">
      <w:pPr>
        <w:shd w:val="clear" w:color="auto" w:fill="FFFFFF"/>
        <w:jc w:val="both"/>
        <w:rPr>
          <w:rFonts w:ascii="Arial" w:eastAsia="Times New Roman" w:hAnsi="Arial" w:cs="Arial"/>
          <w:color w:val="222222"/>
          <w:sz w:val="22"/>
          <w:szCs w:val="22"/>
          <w:lang w:eastAsia="en-GB"/>
        </w:rPr>
      </w:pPr>
    </w:p>
    <w:p w14:paraId="7FF48CFC" w14:textId="2ADD276B" w:rsidR="00CC5BC4" w:rsidRPr="00DC3CA6" w:rsidRDefault="00CC5BC4" w:rsidP="00DC3CA6">
      <w:pPr>
        <w:shd w:val="clear" w:color="auto" w:fill="FFFFFF"/>
        <w:jc w:val="both"/>
        <w:rPr>
          <w:rFonts w:ascii="Arial" w:eastAsia="Times New Roman" w:hAnsi="Arial" w:cs="Arial"/>
          <w:color w:val="000000" w:themeColor="text1"/>
          <w:sz w:val="22"/>
          <w:szCs w:val="22"/>
          <w:lang w:eastAsia="en-GB"/>
        </w:rPr>
      </w:pPr>
      <w:r w:rsidRPr="008A625E">
        <w:rPr>
          <w:rFonts w:ascii="Arial" w:eastAsia="Times New Roman" w:hAnsi="Arial" w:cs="Arial"/>
          <w:b/>
          <w:bCs/>
          <w:color w:val="000000" w:themeColor="text1"/>
          <w:sz w:val="22"/>
          <w:szCs w:val="22"/>
          <w:lang w:eastAsia="en-GB"/>
        </w:rPr>
        <w:t>Going further with established techniques</w:t>
      </w:r>
      <w:r w:rsidRPr="008A625E">
        <w:rPr>
          <w:rFonts w:ascii="Arial" w:eastAsia="Times New Roman" w:hAnsi="Arial" w:cs="Arial"/>
          <w:color w:val="222222"/>
          <w:sz w:val="22"/>
          <w:szCs w:val="22"/>
          <w:lang w:eastAsia="en-GB"/>
        </w:rPr>
        <w:t> </w:t>
      </w:r>
    </w:p>
    <w:p w14:paraId="19C23A5B" w14:textId="365F7379" w:rsidR="00CC5BC4" w:rsidRPr="008A625E" w:rsidRDefault="00CC5BC4" w:rsidP="00CC5BC4">
      <w:pPr>
        <w:shd w:val="clear" w:color="auto" w:fill="FFFFFF"/>
        <w:jc w:val="both"/>
        <w:rPr>
          <w:rFonts w:ascii="Arial" w:eastAsia="Times New Roman" w:hAnsi="Arial" w:cs="Arial"/>
          <w:color w:val="222222"/>
          <w:sz w:val="22"/>
          <w:szCs w:val="22"/>
          <w:lang w:eastAsia="en-GB"/>
        </w:rPr>
      </w:pPr>
      <w:r w:rsidRPr="008A625E">
        <w:rPr>
          <w:rFonts w:ascii="Arial" w:eastAsia="Times New Roman" w:hAnsi="Arial" w:cs="Arial"/>
          <w:color w:val="222222"/>
          <w:sz w:val="22"/>
          <w:szCs w:val="22"/>
          <w:lang w:eastAsia="en-GB"/>
        </w:rPr>
        <w:t xml:space="preserve">I have been testing and optimising techniques to visualise proteins and gene expression that may help elucidate how the neural crest gets induced and </w:t>
      </w:r>
      <w:r>
        <w:rPr>
          <w:rFonts w:ascii="Arial" w:eastAsia="Times New Roman" w:hAnsi="Arial" w:cs="Arial"/>
          <w:color w:val="222222"/>
          <w:sz w:val="22"/>
          <w:szCs w:val="22"/>
          <w:lang w:eastAsia="en-GB"/>
        </w:rPr>
        <w:t xml:space="preserve">how it </w:t>
      </w:r>
      <w:r w:rsidRPr="008A625E">
        <w:rPr>
          <w:rFonts w:ascii="Arial" w:eastAsia="Times New Roman" w:hAnsi="Arial" w:cs="Arial"/>
          <w:color w:val="222222"/>
          <w:sz w:val="22"/>
          <w:szCs w:val="22"/>
          <w:lang w:eastAsia="en-GB"/>
        </w:rPr>
        <w:t xml:space="preserve">migrates through the embryo. </w:t>
      </w:r>
      <w:r>
        <w:rPr>
          <w:rFonts w:ascii="Arial" w:eastAsia="Times New Roman" w:hAnsi="Arial" w:cs="Arial"/>
          <w:color w:val="222222"/>
          <w:sz w:val="22"/>
          <w:szCs w:val="22"/>
          <w:lang w:eastAsia="en-GB"/>
        </w:rPr>
        <w:t>For example, I have image the neural crest with nearby mesoderm, which is required during induction, using a</w:t>
      </w:r>
      <w:r w:rsidRPr="008A625E">
        <w:rPr>
          <w:rFonts w:ascii="Arial" w:eastAsia="Times New Roman" w:hAnsi="Arial" w:cs="Arial"/>
          <w:color w:val="222222"/>
          <w:sz w:val="22"/>
          <w:szCs w:val="22"/>
          <w:lang w:eastAsia="en-GB"/>
        </w:rPr>
        <w:t xml:space="preserve"> combination of fluorescent</w:t>
      </w:r>
      <w:r w:rsidRPr="008A625E">
        <w:rPr>
          <w:rFonts w:ascii="Arial" w:eastAsia="Times New Roman" w:hAnsi="Arial" w:cs="Arial"/>
          <w:i/>
          <w:iCs/>
          <w:color w:val="222222"/>
          <w:sz w:val="22"/>
          <w:szCs w:val="22"/>
          <w:lang w:eastAsia="en-GB"/>
        </w:rPr>
        <w:t xml:space="preserve"> in situ</w:t>
      </w:r>
      <w:r w:rsidRPr="008A625E">
        <w:rPr>
          <w:rFonts w:ascii="Arial" w:eastAsia="Times New Roman" w:hAnsi="Arial" w:cs="Arial"/>
          <w:color w:val="222222"/>
          <w:sz w:val="22"/>
          <w:szCs w:val="22"/>
          <w:lang w:eastAsia="en-GB"/>
        </w:rPr>
        <w:t xml:space="preserve"> hybridisation (FISH) and immunostaining</w:t>
      </w:r>
      <w:r>
        <w:rPr>
          <w:rFonts w:ascii="Arial" w:eastAsia="Times New Roman" w:hAnsi="Arial" w:cs="Arial"/>
          <w:color w:val="222222"/>
          <w:sz w:val="22"/>
          <w:szCs w:val="22"/>
          <w:lang w:eastAsia="en-GB"/>
        </w:rPr>
        <w:t>.</w:t>
      </w:r>
      <w:r w:rsidR="00DC3CA6">
        <w:rPr>
          <w:rFonts w:ascii="Arial" w:eastAsia="Times New Roman" w:hAnsi="Arial" w:cs="Arial"/>
          <w:color w:val="222222"/>
          <w:sz w:val="22"/>
          <w:szCs w:val="22"/>
          <w:lang w:eastAsia="en-GB"/>
        </w:rPr>
        <w:t xml:space="preserve"> </w:t>
      </w:r>
      <w:r w:rsidRPr="008A625E">
        <w:rPr>
          <w:rFonts w:ascii="Arial" w:eastAsia="Times New Roman" w:hAnsi="Arial" w:cs="Arial"/>
          <w:color w:val="222222"/>
          <w:sz w:val="22"/>
          <w:szCs w:val="22"/>
          <w:lang w:eastAsia="en-GB"/>
        </w:rPr>
        <w:t xml:space="preserve">In order to </w:t>
      </w:r>
      <w:r>
        <w:rPr>
          <w:rFonts w:ascii="Arial" w:eastAsia="Times New Roman" w:hAnsi="Arial" w:cs="Arial"/>
          <w:color w:val="222222"/>
          <w:sz w:val="22"/>
          <w:szCs w:val="22"/>
          <w:lang w:eastAsia="en-GB"/>
        </w:rPr>
        <w:t>visualise</w:t>
      </w:r>
      <w:r w:rsidRPr="008A625E">
        <w:rPr>
          <w:rFonts w:ascii="Arial" w:eastAsia="Times New Roman" w:hAnsi="Arial" w:cs="Arial"/>
          <w:color w:val="222222"/>
          <w:sz w:val="22"/>
          <w:szCs w:val="22"/>
          <w:lang w:eastAsia="en-GB"/>
        </w:rPr>
        <w:t xml:space="preserve"> expression of two different genes within the embryo a double </w:t>
      </w:r>
      <w:r w:rsidRPr="008A625E">
        <w:rPr>
          <w:rFonts w:ascii="Arial" w:eastAsia="Times New Roman" w:hAnsi="Arial" w:cs="Arial"/>
          <w:i/>
          <w:iCs/>
          <w:color w:val="222222"/>
          <w:sz w:val="22"/>
          <w:szCs w:val="22"/>
          <w:lang w:eastAsia="en-GB"/>
        </w:rPr>
        <w:t>in situ</w:t>
      </w:r>
      <w:r w:rsidRPr="008A625E">
        <w:rPr>
          <w:rFonts w:ascii="Arial" w:eastAsia="Times New Roman" w:hAnsi="Arial" w:cs="Arial"/>
          <w:color w:val="222222"/>
          <w:sz w:val="22"/>
          <w:szCs w:val="22"/>
          <w:lang w:eastAsia="en-GB"/>
        </w:rPr>
        <w:t xml:space="preserve"> hybridisation</w:t>
      </w:r>
      <w:r>
        <w:rPr>
          <w:rFonts w:ascii="Arial" w:eastAsia="Times New Roman" w:hAnsi="Arial" w:cs="Arial"/>
          <w:color w:val="222222"/>
          <w:sz w:val="22"/>
          <w:szCs w:val="22"/>
          <w:lang w:eastAsia="en-GB"/>
        </w:rPr>
        <w:t xml:space="preserve"> (ISH)</w:t>
      </w:r>
      <w:r w:rsidRPr="008A625E">
        <w:rPr>
          <w:rFonts w:ascii="Arial" w:eastAsia="Times New Roman" w:hAnsi="Arial" w:cs="Arial"/>
          <w:color w:val="222222"/>
          <w:sz w:val="22"/>
          <w:szCs w:val="22"/>
          <w:lang w:eastAsia="en-GB"/>
        </w:rPr>
        <w:t xml:space="preserve"> can be used. </w:t>
      </w:r>
      <w:r w:rsidRPr="008A625E">
        <w:rPr>
          <w:rFonts w:ascii="Arial" w:eastAsia="Times New Roman" w:hAnsi="Arial" w:cs="Arial"/>
          <w:color w:val="000000" w:themeColor="text1"/>
          <w:sz w:val="22"/>
          <w:szCs w:val="22"/>
          <w:lang w:eastAsia="en-GB"/>
        </w:rPr>
        <w:t xml:space="preserve">This is especially important in </w:t>
      </w:r>
      <w:r w:rsidRPr="008A625E">
        <w:rPr>
          <w:rFonts w:ascii="Arial" w:eastAsia="Times New Roman" w:hAnsi="Arial" w:cs="Arial"/>
          <w:i/>
          <w:iCs/>
          <w:color w:val="000000" w:themeColor="text1"/>
          <w:sz w:val="22"/>
          <w:szCs w:val="22"/>
          <w:lang w:eastAsia="en-GB"/>
        </w:rPr>
        <w:t>Xenopus</w:t>
      </w:r>
      <w:r>
        <w:rPr>
          <w:rFonts w:ascii="Arial" w:eastAsia="Times New Roman" w:hAnsi="Arial" w:cs="Arial"/>
          <w:iCs/>
          <w:color w:val="000000" w:themeColor="text1"/>
          <w:sz w:val="22"/>
          <w:szCs w:val="22"/>
          <w:lang w:eastAsia="en-GB"/>
        </w:rPr>
        <w:t>,</w:t>
      </w:r>
      <w:r w:rsidRPr="008A625E">
        <w:rPr>
          <w:rFonts w:ascii="Arial" w:eastAsia="Times New Roman" w:hAnsi="Arial" w:cs="Arial"/>
          <w:color w:val="000000" w:themeColor="text1"/>
          <w:sz w:val="22"/>
          <w:szCs w:val="22"/>
          <w:lang w:eastAsia="en-GB"/>
        </w:rPr>
        <w:t xml:space="preserve"> as no antibody is known to efficiently and exclusively label the neural crest. Although colorimetric ISH is easier and does not require clearing of the tissues</w:t>
      </w:r>
      <w:r>
        <w:rPr>
          <w:rFonts w:ascii="Arial" w:eastAsia="Times New Roman" w:hAnsi="Arial" w:cs="Arial"/>
          <w:color w:val="000000" w:themeColor="text1"/>
          <w:sz w:val="22"/>
          <w:szCs w:val="22"/>
          <w:lang w:eastAsia="en-GB"/>
        </w:rPr>
        <w:t>,</w:t>
      </w:r>
      <w:r w:rsidRPr="008A625E">
        <w:rPr>
          <w:rFonts w:ascii="Arial" w:eastAsia="Times New Roman" w:hAnsi="Arial" w:cs="Arial"/>
          <w:color w:val="000000" w:themeColor="text1"/>
          <w:sz w:val="22"/>
          <w:szCs w:val="22"/>
          <w:lang w:eastAsia="en-GB"/>
        </w:rPr>
        <w:t xml:space="preserve"> it doesn’t enable exploring the 3D structure </w:t>
      </w:r>
      <w:r>
        <w:rPr>
          <w:rFonts w:ascii="Arial" w:eastAsia="Times New Roman" w:hAnsi="Arial" w:cs="Arial"/>
          <w:color w:val="000000" w:themeColor="text1"/>
          <w:sz w:val="22"/>
          <w:szCs w:val="22"/>
          <w:lang w:eastAsia="en-GB"/>
        </w:rPr>
        <w:t>by imaging the whole embryo at once</w:t>
      </w:r>
      <w:r w:rsidRPr="008A625E">
        <w:rPr>
          <w:rFonts w:ascii="Arial" w:eastAsia="Times New Roman" w:hAnsi="Arial" w:cs="Arial"/>
          <w:color w:val="000000" w:themeColor="text1"/>
          <w:sz w:val="22"/>
          <w:szCs w:val="22"/>
          <w:lang w:eastAsia="en-GB"/>
        </w:rPr>
        <w:t xml:space="preserve">. I have used confocal and multiphoton microscopy to analyse the embryos (see Figure 2). Unfortunately, it seems that using two RNA probes at the same time reduces signal intensity and although I </w:t>
      </w:r>
      <w:r w:rsidRPr="008A625E">
        <w:rPr>
          <w:rFonts w:ascii="Arial" w:eastAsia="Times New Roman" w:hAnsi="Arial" w:cs="Arial"/>
          <w:color w:val="222222"/>
          <w:sz w:val="22"/>
          <w:szCs w:val="22"/>
          <w:lang w:eastAsia="en-GB"/>
        </w:rPr>
        <w:t>have tried to optimise the signal amplification reaction and bleaching to neutralise endogenous peroxidase activity</w:t>
      </w:r>
      <w:r>
        <w:rPr>
          <w:rFonts w:ascii="Arial" w:eastAsia="Times New Roman" w:hAnsi="Arial" w:cs="Arial"/>
          <w:color w:val="222222"/>
          <w:sz w:val="22"/>
          <w:szCs w:val="22"/>
          <w:lang w:eastAsia="en-GB"/>
        </w:rPr>
        <w:t>,</w:t>
      </w:r>
      <w:r w:rsidRPr="008A625E">
        <w:rPr>
          <w:rFonts w:ascii="Arial" w:eastAsia="Times New Roman" w:hAnsi="Arial" w:cs="Arial"/>
          <w:color w:val="222222"/>
          <w:sz w:val="22"/>
          <w:szCs w:val="22"/>
          <w:lang w:eastAsia="en-GB"/>
        </w:rPr>
        <w:t xml:space="preserve"> I have not been able to reduce the background.</w:t>
      </w:r>
    </w:p>
    <w:p w14:paraId="4B45696F" w14:textId="77777777" w:rsidR="00CC5BC4" w:rsidRPr="008A625E" w:rsidRDefault="00CC5BC4" w:rsidP="00CC5BC4">
      <w:pPr>
        <w:shd w:val="clear" w:color="auto" w:fill="FFFFFF"/>
        <w:jc w:val="both"/>
        <w:rPr>
          <w:rFonts w:ascii="Arial" w:eastAsia="Times New Roman" w:hAnsi="Arial" w:cs="Arial"/>
          <w:color w:val="222222"/>
          <w:sz w:val="22"/>
          <w:szCs w:val="22"/>
          <w:lang w:eastAsia="en-GB"/>
        </w:rPr>
      </w:pPr>
    </w:p>
    <w:p w14:paraId="40EA9FE4" w14:textId="77777777" w:rsidR="00CC5BC4" w:rsidRPr="008A625E" w:rsidRDefault="00CC5BC4" w:rsidP="00DC3CA6">
      <w:pPr>
        <w:jc w:val="center"/>
        <w:rPr>
          <w:rFonts w:ascii="Arial" w:eastAsia="Times New Roman" w:hAnsi="Arial" w:cs="Arial"/>
          <w:b/>
          <w:bCs/>
          <w:color w:val="222222"/>
          <w:sz w:val="22"/>
          <w:szCs w:val="22"/>
          <w:lang w:eastAsia="en-GB"/>
        </w:rPr>
      </w:pPr>
      <w:r w:rsidRPr="008A625E">
        <w:rPr>
          <w:rFonts w:ascii="Arial" w:eastAsia="Times New Roman" w:hAnsi="Arial" w:cs="Arial"/>
          <w:noProof/>
          <w:color w:val="222222"/>
          <w:sz w:val="22"/>
          <w:szCs w:val="22"/>
          <w:lang w:eastAsia="en-GB"/>
        </w:rPr>
        <w:drawing>
          <wp:inline distT="0" distB="0" distL="0" distR="0" wp14:anchorId="3D48CE02" wp14:editId="2D13F60C">
            <wp:extent cx="5778818" cy="271656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rdon report figs.jpg"/>
                    <pic:cNvPicPr/>
                  </pic:nvPicPr>
                  <pic:blipFill rotWithShape="1">
                    <a:blip r:embed="rId6" cstate="print">
                      <a:extLst>
                        <a:ext uri="{28A0092B-C50C-407E-A947-70E740481C1C}">
                          <a14:useLocalDpi xmlns:a14="http://schemas.microsoft.com/office/drawing/2010/main" val="0"/>
                        </a:ext>
                      </a:extLst>
                    </a:blip>
                    <a:srcRect l="3732" t="6124" r="2825" b="15787"/>
                    <a:stretch/>
                  </pic:blipFill>
                  <pic:spPr bwMode="auto">
                    <a:xfrm>
                      <a:off x="0" y="0"/>
                      <a:ext cx="5779342" cy="2716813"/>
                    </a:xfrm>
                    <a:prstGeom prst="rect">
                      <a:avLst/>
                    </a:prstGeom>
                    <a:ln>
                      <a:noFill/>
                    </a:ln>
                    <a:extLst>
                      <a:ext uri="{53640926-AAD7-44D8-BBD7-CCE9431645EC}">
                        <a14:shadowObscured xmlns:a14="http://schemas.microsoft.com/office/drawing/2010/main"/>
                      </a:ext>
                    </a:extLst>
                  </pic:spPr>
                </pic:pic>
              </a:graphicData>
            </a:graphic>
          </wp:inline>
        </w:drawing>
      </w:r>
    </w:p>
    <w:p w14:paraId="0404BC22" w14:textId="77777777" w:rsidR="00CC5BC4" w:rsidRPr="008A625E" w:rsidRDefault="00CC5BC4" w:rsidP="00CC5BC4">
      <w:pPr>
        <w:jc w:val="both"/>
        <w:rPr>
          <w:rFonts w:ascii="Arial" w:eastAsia="Times New Roman" w:hAnsi="Arial" w:cs="Arial"/>
          <w:color w:val="222222"/>
          <w:sz w:val="22"/>
          <w:szCs w:val="22"/>
          <w:lang w:eastAsia="en-GB"/>
        </w:rPr>
      </w:pPr>
      <w:r w:rsidRPr="008A625E">
        <w:rPr>
          <w:rFonts w:ascii="Arial" w:eastAsia="Times New Roman" w:hAnsi="Arial" w:cs="Arial"/>
          <w:b/>
          <w:bCs/>
          <w:color w:val="222222"/>
          <w:sz w:val="22"/>
          <w:szCs w:val="22"/>
          <w:lang w:eastAsia="en-GB"/>
        </w:rPr>
        <w:t>Figure 2:</w:t>
      </w:r>
      <w:r w:rsidRPr="008A625E">
        <w:rPr>
          <w:rFonts w:ascii="Arial" w:eastAsia="Times New Roman" w:hAnsi="Arial" w:cs="Arial"/>
          <w:color w:val="222222"/>
          <w:sz w:val="22"/>
          <w:szCs w:val="22"/>
          <w:lang w:eastAsia="en-GB"/>
        </w:rPr>
        <w:t xml:space="preserve"> A) Fluorescent </w:t>
      </w:r>
      <w:r w:rsidRPr="008A625E">
        <w:rPr>
          <w:rFonts w:ascii="Arial" w:eastAsia="Times New Roman" w:hAnsi="Arial" w:cs="Arial"/>
          <w:i/>
          <w:iCs/>
          <w:color w:val="222222"/>
          <w:sz w:val="22"/>
          <w:szCs w:val="22"/>
          <w:lang w:eastAsia="en-GB"/>
        </w:rPr>
        <w:t>in situ</w:t>
      </w:r>
      <w:r w:rsidRPr="008A625E">
        <w:rPr>
          <w:rFonts w:ascii="Arial" w:eastAsia="Times New Roman" w:hAnsi="Arial" w:cs="Arial"/>
          <w:color w:val="222222"/>
          <w:sz w:val="22"/>
          <w:szCs w:val="22"/>
          <w:lang w:eastAsia="en-GB"/>
        </w:rPr>
        <w:t xml:space="preserve"> hybridisation using RNA probes for Slug (neural crest) and Sox2 (neural plate) in a whole-mount stage 22 </w:t>
      </w:r>
      <w:r w:rsidRPr="008A625E">
        <w:rPr>
          <w:rFonts w:ascii="Arial" w:eastAsia="Times New Roman" w:hAnsi="Arial" w:cs="Arial"/>
          <w:i/>
          <w:iCs/>
          <w:color w:val="222222"/>
          <w:sz w:val="22"/>
          <w:szCs w:val="22"/>
          <w:lang w:eastAsia="en-GB"/>
        </w:rPr>
        <w:t>Xenopus</w:t>
      </w:r>
      <w:r w:rsidRPr="008A625E">
        <w:rPr>
          <w:rFonts w:ascii="Arial" w:eastAsia="Times New Roman" w:hAnsi="Arial" w:cs="Arial"/>
          <w:color w:val="222222"/>
          <w:sz w:val="22"/>
          <w:szCs w:val="22"/>
          <w:lang w:eastAsia="en-GB"/>
        </w:rPr>
        <w:t xml:space="preserve"> embryo. B) Dissected embryo immunostaining shows N-</w:t>
      </w:r>
      <w:r>
        <w:rPr>
          <w:rFonts w:ascii="Arial" w:eastAsia="Times New Roman" w:hAnsi="Arial" w:cs="Arial"/>
          <w:color w:val="222222"/>
          <w:sz w:val="22"/>
          <w:szCs w:val="22"/>
          <w:lang w:eastAsia="en-GB"/>
        </w:rPr>
        <w:t>C</w:t>
      </w:r>
      <w:r w:rsidRPr="008A625E">
        <w:rPr>
          <w:rFonts w:ascii="Arial" w:eastAsia="Times New Roman" w:hAnsi="Arial" w:cs="Arial"/>
          <w:color w:val="222222"/>
          <w:sz w:val="22"/>
          <w:szCs w:val="22"/>
          <w:lang w:eastAsia="en-GB"/>
        </w:rPr>
        <w:t xml:space="preserve">adherin </w:t>
      </w:r>
      <w:r>
        <w:rPr>
          <w:rFonts w:ascii="Arial" w:eastAsia="Times New Roman" w:hAnsi="Arial" w:cs="Arial"/>
          <w:color w:val="222222"/>
          <w:sz w:val="22"/>
          <w:szCs w:val="22"/>
          <w:lang w:eastAsia="en-GB"/>
        </w:rPr>
        <w:t xml:space="preserve">expression </w:t>
      </w:r>
      <w:r w:rsidRPr="008A625E">
        <w:rPr>
          <w:rFonts w:ascii="Arial" w:eastAsia="Times New Roman" w:hAnsi="Arial" w:cs="Arial"/>
          <w:color w:val="222222"/>
          <w:sz w:val="22"/>
          <w:szCs w:val="22"/>
          <w:lang w:eastAsia="en-GB"/>
        </w:rPr>
        <w:t>in migratory neural crest. Fibronectin outlines the streams of cranial neural crest.</w:t>
      </w:r>
    </w:p>
    <w:p w14:paraId="404B7AB7" w14:textId="77777777" w:rsidR="00CC5BC4" w:rsidRPr="008A625E" w:rsidRDefault="00CC5BC4" w:rsidP="00CC5BC4">
      <w:pPr>
        <w:shd w:val="clear" w:color="auto" w:fill="FFFFFF"/>
        <w:jc w:val="both"/>
        <w:rPr>
          <w:rFonts w:ascii="Arial" w:eastAsia="Times New Roman" w:hAnsi="Arial" w:cs="Arial"/>
          <w:color w:val="222222"/>
          <w:sz w:val="22"/>
          <w:szCs w:val="22"/>
          <w:lang w:eastAsia="en-GB"/>
        </w:rPr>
      </w:pPr>
    </w:p>
    <w:p w14:paraId="2AAF8FA1" w14:textId="77777777" w:rsidR="00CC5BC4" w:rsidRDefault="00CC5BC4" w:rsidP="00CC5BC4">
      <w:pPr>
        <w:shd w:val="clear" w:color="auto" w:fill="FFFFFF"/>
        <w:jc w:val="both"/>
        <w:rPr>
          <w:rFonts w:ascii="Arial" w:eastAsia="Times New Roman" w:hAnsi="Arial" w:cs="Arial"/>
          <w:color w:val="222222"/>
          <w:sz w:val="22"/>
          <w:szCs w:val="22"/>
          <w:lang w:eastAsia="en-GB"/>
        </w:rPr>
      </w:pPr>
      <w:r w:rsidRPr="008A625E">
        <w:rPr>
          <w:rFonts w:ascii="Arial" w:eastAsia="Times New Roman" w:hAnsi="Arial" w:cs="Arial"/>
          <w:color w:val="222222"/>
          <w:sz w:val="22"/>
          <w:szCs w:val="22"/>
          <w:lang w:eastAsia="en-GB"/>
        </w:rPr>
        <w:t xml:space="preserve">One possibility is to delimit the neural crest using an antibody for fibronectin, an </w:t>
      </w:r>
      <w:r>
        <w:rPr>
          <w:rFonts w:ascii="Arial" w:eastAsia="Times New Roman" w:hAnsi="Arial" w:cs="Arial"/>
          <w:color w:val="222222"/>
          <w:sz w:val="22"/>
          <w:szCs w:val="22"/>
          <w:lang w:eastAsia="en-GB"/>
        </w:rPr>
        <w:t xml:space="preserve">extracellular matrix </w:t>
      </w:r>
      <w:r w:rsidRPr="008A625E">
        <w:rPr>
          <w:rFonts w:ascii="Arial" w:eastAsia="Times New Roman" w:hAnsi="Arial" w:cs="Arial"/>
          <w:color w:val="222222"/>
          <w:sz w:val="22"/>
          <w:szCs w:val="22"/>
          <w:lang w:eastAsia="en-GB"/>
        </w:rPr>
        <w:t xml:space="preserve">component that encourages </w:t>
      </w:r>
      <w:r>
        <w:rPr>
          <w:rFonts w:ascii="Arial" w:eastAsia="Times New Roman" w:hAnsi="Arial" w:cs="Arial"/>
          <w:color w:val="222222"/>
          <w:sz w:val="22"/>
          <w:szCs w:val="22"/>
          <w:lang w:eastAsia="en-GB"/>
        </w:rPr>
        <w:t xml:space="preserve">neural crest </w:t>
      </w:r>
      <w:r w:rsidRPr="008A625E">
        <w:rPr>
          <w:rFonts w:ascii="Arial" w:eastAsia="Times New Roman" w:hAnsi="Arial" w:cs="Arial"/>
          <w:color w:val="222222"/>
          <w:sz w:val="22"/>
          <w:szCs w:val="22"/>
          <w:lang w:eastAsia="en-GB"/>
        </w:rPr>
        <w:t xml:space="preserve">migration. </w:t>
      </w:r>
      <w:r>
        <w:rPr>
          <w:rFonts w:ascii="Arial" w:hAnsi="Arial" w:cs="Arial"/>
          <w:sz w:val="22"/>
          <w:szCs w:val="22"/>
        </w:rPr>
        <w:t xml:space="preserve">Using double immunostaining </w:t>
      </w:r>
      <w:r w:rsidRPr="008A625E">
        <w:rPr>
          <w:rFonts w:ascii="Arial" w:eastAsia="Times New Roman" w:hAnsi="Arial" w:cs="Arial"/>
          <w:color w:val="222222"/>
          <w:sz w:val="22"/>
          <w:szCs w:val="22"/>
          <w:lang w:eastAsia="en-GB"/>
        </w:rPr>
        <w:t>(Figure 2B)</w:t>
      </w:r>
      <w:r>
        <w:rPr>
          <w:rFonts w:ascii="Arial" w:hAnsi="Arial" w:cs="Arial"/>
          <w:sz w:val="22"/>
          <w:szCs w:val="22"/>
        </w:rPr>
        <w:t xml:space="preserve"> I was a</w:t>
      </w:r>
      <w:r>
        <w:rPr>
          <w:rFonts w:ascii="Arial" w:eastAsia="Times New Roman" w:hAnsi="Arial" w:cs="Arial"/>
          <w:color w:val="222222"/>
          <w:sz w:val="22"/>
          <w:szCs w:val="22"/>
          <w:lang w:eastAsia="en-GB"/>
        </w:rPr>
        <w:t>ble to confirm migratory neural crest cells express N-C</w:t>
      </w:r>
      <w:r w:rsidRPr="008A625E">
        <w:rPr>
          <w:rFonts w:ascii="Arial" w:eastAsia="Times New Roman" w:hAnsi="Arial" w:cs="Arial"/>
          <w:color w:val="222222"/>
          <w:sz w:val="22"/>
          <w:szCs w:val="22"/>
          <w:lang w:eastAsia="en-GB"/>
        </w:rPr>
        <w:t>adherin</w:t>
      </w:r>
      <w:r>
        <w:rPr>
          <w:rFonts w:ascii="Arial" w:eastAsia="Times New Roman" w:hAnsi="Arial" w:cs="Arial"/>
          <w:color w:val="222222"/>
          <w:sz w:val="22"/>
          <w:szCs w:val="22"/>
          <w:lang w:eastAsia="en-GB"/>
        </w:rPr>
        <w:t xml:space="preserve"> near the optic vesicle as f</w:t>
      </w:r>
      <w:r w:rsidRPr="008A625E">
        <w:rPr>
          <w:rFonts w:ascii="Arial" w:eastAsia="Times New Roman" w:hAnsi="Arial" w:cs="Arial"/>
          <w:color w:val="222222"/>
          <w:sz w:val="22"/>
          <w:szCs w:val="22"/>
          <w:lang w:eastAsia="en-GB"/>
        </w:rPr>
        <w:t>ibronectin outlines the neural crest</w:t>
      </w:r>
      <w:r>
        <w:rPr>
          <w:rFonts w:ascii="Arial" w:eastAsia="Times New Roman" w:hAnsi="Arial" w:cs="Arial"/>
          <w:color w:val="222222"/>
          <w:sz w:val="22"/>
          <w:szCs w:val="22"/>
          <w:lang w:eastAsia="en-GB"/>
        </w:rPr>
        <w:t xml:space="preserve"> streams</w:t>
      </w:r>
      <w:r w:rsidRPr="008A625E">
        <w:rPr>
          <w:rFonts w:ascii="Arial" w:eastAsia="Times New Roman" w:hAnsi="Arial" w:cs="Arial"/>
          <w:color w:val="222222"/>
          <w:sz w:val="22"/>
          <w:szCs w:val="22"/>
          <w:lang w:eastAsia="en-GB"/>
        </w:rPr>
        <w:t xml:space="preserve"> </w:t>
      </w:r>
      <w:sdt>
        <w:sdtPr>
          <w:rPr>
            <w:rFonts w:ascii="Arial" w:hAnsi="Arial" w:cs="Arial"/>
            <w:sz w:val="22"/>
            <w:szCs w:val="22"/>
          </w:rPr>
          <w:id w:val="-745650547"/>
          <w:citation/>
        </w:sdtPr>
        <w:sdtEndPr/>
        <w:sdtContent>
          <w:r w:rsidRPr="008A625E">
            <w:rPr>
              <w:rFonts w:ascii="Arial" w:hAnsi="Arial" w:cs="Arial"/>
              <w:sz w:val="22"/>
              <w:szCs w:val="22"/>
            </w:rPr>
            <w:fldChar w:fldCharType="begin"/>
          </w:r>
          <w:r w:rsidRPr="008A625E">
            <w:rPr>
              <w:rFonts w:ascii="Arial" w:hAnsi="Arial" w:cs="Arial"/>
              <w:sz w:val="22"/>
              <w:szCs w:val="22"/>
            </w:rPr>
            <w:instrText xml:space="preserve">CITATION Sca15 \l 2057 </w:instrText>
          </w:r>
          <w:r w:rsidRPr="008A625E">
            <w:rPr>
              <w:rFonts w:ascii="Arial" w:hAnsi="Arial" w:cs="Arial"/>
              <w:sz w:val="22"/>
              <w:szCs w:val="22"/>
            </w:rPr>
            <w:fldChar w:fldCharType="separate"/>
          </w:r>
          <w:r w:rsidRPr="008A625E">
            <w:rPr>
              <w:rFonts w:ascii="Arial" w:hAnsi="Arial" w:cs="Arial"/>
              <w:noProof/>
              <w:sz w:val="22"/>
              <w:szCs w:val="22"/>
            </w:rPr>
            <w:t>(Scarpa, et al., 2015)</w:t>
          </w:r>
          <w:r w:rsidRPr="008A625E">
            <w:rPr>
              <w:rFonts w:ascii="Arial" w:hAnsi="Arial" w:cs="Arial"/>
              <w:sz w:val="22"/>
              <w:szCs w:val="22"/>
            </w:rPr>
            <w:fldChar w:fldCharType="end"/>
          </w:r>
        </w:sdtContent>
      </w:sdt>
      <w:r>
        <w:rPr>
          <w:rFonts w:ascii="Arial" w:eastAsia="Times New Roman" w:hAnsi="Arial" w:cs="Arial"/>
          <w:color w:val="222222"/>
          <w:sz w:val="22"/>
          <w:szCs w:val="22"/>
          <w:lang w:eastAsia="en-GB"/>
        </w:rPr>
        <w:t xml:space="preserve">. </w:t>
      </w:r>
      <w:r w:rsidRPr="008A625E">
        <w:rPr>
          <w:rFonts w:ascii="Arial" w:eastAsia="Times New Roman" w:hAnsi="Arial" w:cs="Arial"/>
          <w:color w:val="222222"/>
          <w:sz w:val="22"/>
          <w:szCs w:val="22"/>
          <w:lang w:eastAsia="en-GB"/>
        </w:rPr>
        <w:t>Towards the end of my summer project</w:t>
      </w:r>
      <w:r>
        <w:rPr>
          <w:rFonts w:ascii="Arial" w:eastAsia="Times New Roman" w:hAnsi="Arial" w:cs="Arial"/>
          <w:color w:val="222222"/>
          <w:sz w:val="22"/>
          <w:szCs w:val="22"/>
          <w:lang w:eastAsia="en-GB"/>
        </w:rPr>
        <w:t>,</w:t>
      </w:r>
      <w:r w:rsidRPr="008A625E">
        <w:rPr>
          <w:rFonts w:ascii="Arial" w:eastAsia="Times New Roman" w:hAnsi="Arial" w:cs="Arial"/>
          <w:color w:val="222222"/>
          <w:sz w:val="22"/>
          <w:szCs w:val="22"/>
          <w:lang w:eastAsia="en-GB"/>
        </w:rPr>
        <w:t xml:space="preserve"> I have </w:t>
      </w:r>
      <w:r>
        <w:rPr>
          <w:rFonts w:ascii="Arial" w:eastAsia="Times New Roman" w:hAnsi="Arial" w:cs="Arial"/>
          <w:color w:val="222222"/>
          <w:sz w:val="22"/>
          <w:szCs w:val="22"/>
          <w:lang w:eastAsia="en-GB"/>
        </w:rPr>
        <w:t xml:space="preserve">also </w:t>
      </w:r>
      <w:r w:rsidRPr="008A625E">
        <w:rPr>
          <w:rFonts w:ascii="Arial" w:eastAsia="Times New Roman" w:hAnsi="Arial" w:cs="Arial"/>
          <w:color w:val="222222"/>
          <w:sz w:val="22"/>
          <w:szCs w:val="22"/>
          <w:lang w:eastAsia="en-GB"/>
        </w:rPr>
        <w:t>manipulate</w:t>
      </w:r>
      <w:r>
        <w:rPr>
          <w:rFonts w:ascii="Arial" w:eastAsia="Times New Roman" w:hAnsi="Arial" w:cs="Arial"/>
          <w:color w:val="222222"/>
          <w:sz w:val="22"/>
          <w:szCs w:val="22"/>
          <w:lang w:eastAsia="en-GB"/>
        </w:rPr>
        <w:t>d</w:t>
      </w:r>
      <w:r w:rsidRPr="008A625E">
        <w:rPr>
          <w:rFonts w:ascii="Arial" w:eastAsia="Times New Roman" w:hAnsi="Arial" w:cs="Arial"/>
          <w:color w:val="222222"/>
          <w:sz w:val="22"/>
          <w:szCs w:val="22"/>
          <w:lang w:eastAsia="en-GB"/>
        </w:rPr>
        <w:t xml:space="preserve"> cell contractility </w:t>
      </w:r>
      <w:r>
        <w:rPr>
          <w:rFonts w:ascii="Arial" w:eastAsia="Times New Roman" w:hAnsi="Arial" w:cs="Arial"/>
          <w:color w:val="222222"/>
          <w:sz w:val="22"/>
          <w:szCs w:val="22"/>
          <w:lang w:eastAsia="en-GB"/>
        </w:rPr>
        <w:t xml:space="preserve">using drug treatments to </w:t>
      </w:r>
      <w:r w:rsidRPr="008A625E">
        <w:rPr>
          <w:rFonts w:ascii="Arial" w:eastAsia="Times New Roman" w:hAnsi="Arial" w:cs="Arial"/>
          <w:color w:val="222222"/>
          <w:sz w:val="22"/>
          <w:szCs w:val="22"/>
          <w:lang w:eastAsia="en-GB"/>
        </w:rPr>
        <w:t>observe</w:t>
      </w:r>
      <w:r>
        <w:rPr>
          <w:rFonts w:ascii="Arial" w:eastAsia="Times New Roman" w:hAnsi="Arial" w:cs="Arial"/>
          <w:color w:val="222222"/>
          <w:sz w:val="22"/>
          <w:szCs w:val="22"/>
          <w:lang w:eastAsia="en-GB"/>
        </w:rPr>
        <w:t xml:space="preserve"> </w:t>
      </w:r>
      <w:r w:rsidRPr="008A625E">
        <w:rPr>
          <w:rFonts w:ascii="Arial" w:eastAsia="Times New Roman" w:hAnsi="Arial" w:cs="Arial"/>
          <w:color w:val="222222"/>
          <w:sz w:val="22"/>
          <w:szCs w:val="22"/>
          <w:lang w:eastAsia="en-GB"/>
        </w:rPr>
        <w:t xml:space="preserve">changes in </w:t>
      </w:r>
      <w:r>
        <w:rPr>
          <w:rFonts w:ascii="Arial" w:eastAsia="Times New Roman" w:hAnsi="Arial" w:cs="Arial"/>
          <w:color w:val="222222"/>
          <w:sz w:val="22"/>
          <w:szCs w:val="22"/>
          <w:lang w:eastAsia="en-GB"/>
        </w:rPr>
        <w:t xml:space="preserve">neural crest </w:t>
      </w:r>
      <w:r w:rsidRPr="008A625E">
        <w:rPr>
          <w:rFonts w:ascii="Arial" w:eastAsia="Times New Roman" w:hAnsi="Arial" w:cs="Arial"/>
          <w:color w:val="222222"/>
          <w:sz w:val="22"/>
          <w:szCs w:val="22"/>
          <w:lang w:eastAsia="en-GB"/>
        </w:rPr>
        <w:t>cell behaviour</w:t>
      </w:r>
      <w:r>
        <w:rPr>
          <w:rFonts w:ascii="Arial" w:eastAsia="Times New Roman" w:hAnsi="Arial" w:cs="Arial"/>
          <w:color w:val="222222"/>
          <w:sz w:val="22"/>
          <w:szCs w:val="22"/>
          <w:lang w:eastAsia="en-GB"/>
        </w:rPr>
        <w:t xml:space="preserve"> using</w:t>
      </w:r>
      <w:r w:rsidRPr="008A625E">
        <w:rPr>
          <w:rFonts w:ascii="Arial" w:eastAsia="Times New Roman" w:hAnsi="Arial" w:cs="Arial"/>
          <w:color w:val="222222"/>
          <w:sz w:val="22"/>
          <w:szCs w:val="22"/>
          <w:lang w:eastAsia="en-GB"/>
        </w:rPr>
        <w:t xml:space="preserve"> several antibodies.</w:t>
      </w:r>
    </w:p>
    <w:p w14:paraId="3FF09754" w14:textId="77777777" w:rsidR="00DC3CA6" w:rsidRDefault="00DC3CA6" w:rsidP="00CC5BC4">
      <w:pPr>
        <w:shd w:val="clear" w:color="auto" w:fill="FFFFFF"/>
        <w:jc w:val="both"/>
        <w:rPr>
          <w:rFonts w:ascii="Arial" w:eastAsia="Times New Roman" w:hAnsi="Arial" w:cs="Arial"/>
          <w:color w:val="222222"/>
          <w:sz w:val="22"/>
          <w:szCs w:val="22"/>
          <w:lang w:eastAsia="en-GB"/>
        </w:rPr>
      </w:pPr>
    </w:p>
    <w:p w14:paraId="446DB3F1" w14:textId="013DEF38" w:rsidR="00CC5BC4" w:rsidRPr="001C0B04" w:rsidRDefault="00CC5BC4" w:rsidP="00CC5BC4">
      <w:pPr>
        <w:shd w:val="clear" w:color="auto" w:fill="FFFFFF"/>
        <w:jc w:val="both"/>
        <w:rPr>
          <w:rFonts w:ascii="Arial" w:eastAsia="Times New Roman" w:hAnsi="Arial" w:cs="Arial"/>
          <w:color w:val="FF0000"/>
          <w:sz w:val="22"/>
          <w:szCs w:val="22"/>
          <w:lang w:eastAsia="en-GB"/>
        </w:rPr>
      </w:pPr>
      <w:bookmarkStart w:id="0" w:name="_GoBack"/>
      <w:r w:rsidRPr="001C0B04">
        <w:rPr>
          <w:rFonts w:ascii="Arial" w:eastAsia="Times New Roman" w:hAnsi="Arial" w:cs="Arial"/>
          <w:color w:val="FF0000"/>
          <w:sz w:val="22"/>
          <w:szCs w:val="22"/>
          <w:lang w:eastAsia="en-GB"/>
        </w:rPr>
        <w:t xml:space="preserve">I thank Prof Roberto Mayor for supervising this summer project and Dr Adam </w:t>
      </w:r>
      <w:proofErr w:type="spellStart"/>
      <w:r w:rsidRPr="001C0B04">
        <w:rPr>
          <w:rFonts w:ascii="Arial" w:eastAsia="Times New Roman" w:hAnsi="Arial" w:cs="Arial"/>
          <w:color w:val="FF0000"/>
          <w:sz w:val="22"/>
          <w:szCs w:val="22"/>
          <w:lang w:eastAsia="en-GB"/>
        </w:rPr>
        <w:t>Shellard</w:t>
      </w:r>
      <w:proofErr w:type="spellEnd"/>
      <w:r w:rsidRPr="001C0B04">
        <w:rPr>
          <w:rFonts w:ascii="Arial" w:eastAsia="Times New Roman" w:hAnsi="Arial" w:cs="Arial"/>
          <w:color w:val="FF0000"/>
          <w:sz w:val="22"/>
          <w:szCs w:val="22"/>
          <w:lang w:eastAsia="en-GB"/>
        </w:rPr>
        <w:t xml:space="preserve"> for teaching me methods used in the lab. I have learnt a lot about how research is done and presented my results at a lab meeting in the final week and used this experience to transition from undergraduate study into my PhD.</w:t>
      </w:r>
    </w:p>
    <w:bookmarkEnd w:id="0"/>
    <w:p w14:paraId="400EE56D" w14:textId="77777777" w:rsidR="00DC3CA6" w:rsidRPr="008A625E" w:rsidRDefault="00DC3CA6" w:rsidP="00CC5BC4">
      <w:pPr>
        <w:shd w:val="clear" w:color="auto" w:fill="FFFFFF"/>
        <w:jc w:val="both"/>
        <w:rPr>
          <w:rFonts w:ascii="Arial" w:eastAsia="Times New Roman" w:hAnsi="Arial" w:cs="Arial"/>
          <w:color w:val="222222"/>
          <w:sz w:val="22"/>
          <w:szCs w:val="22"/>
          <w:lang w:eastAsia="en-GB"/>
        </w:rPr>
      </w:pPr>
    </w:p>
    <w:p w14:paraId="523EB60E" w14:textId="77777777" w:rsidR="00CC5BC4" w:rsidRPr="00C7554C" w:rsidRDefault="00CC5BC4" w:rsidP="00CC5BC4">
      <w:pPr>
        <w:jc w:val="both"/>
        <w:rPr>
          <w:rFonts w:ascii="Arial" w:hAnsi="Arial" w:cs="Arial"/>
          <w:b/>
          <w:bCs/>
          <w:sz w:val="22"/>
          <w:szCs w:val="22"/>
        </w:rPr>
      </w:pPr>
      <w:r w:rsidRPr="00C7554C">
        <w:rPr>
          <w:rFonts w:ascii="Arial" w:hAnsi="Arial" w:cs="Arial"/>
          <w:b/>
          <w:bCs/>
          <w:sz w:val="22"/>
          <w:szCs w:val="22"/>
        </w:rPr>
        <w:lastRenderedPageBreak/>
        <w:t>References</w:t>
      </w:r>
    </w:p>
    <w:sdt>
      <w:sdtPr>
        <w:rPr>
          <w:rFonts w:ascii="Arial" w:hAnsi="Arial" w:cs="Arial"/>
          <w:sz w:val="22"/>
          <w:szCs w:val="22"/>
        </w:rPr>
        <w:id w:val="-1042359636"/>
        <w:bibliography/>
      </w:sdtPr>
      <w:sdtEndPr/>
      <w:sdtContent>
        <w:p w14:paraId="4ADB17BE" w14:textId="77777777" w:rsidR="00CC5BC4" w:rsidRPr="00C7554C" w:rsidRDefault="00CC5BC4" w:rsidP="00CC5BC4">
          <w:pPr>
            <w:pStyle w:val="Bibliography"/>
            <w:rPr>
              <w:rFonts w:ascii="Arial" w:hAnsi="Arial" w:cs="Arial"/>
              <w:noProof/>
              <w:sz w:val="22"/>
              <w:szCs w:val="22"/>
            </w:rPr>
          </w:pPr>
          <w:r w:rsidRPr="00C7554C">
            <w:rPr>
              <w:rFonts w:ascii="Arial" w:hAnsi="Arial" w:cs="Arial"/>
              <w:noProof/>
              <w:sz w:val="22"/>
              <w:szCs w:val="22"/>
            </w:rPr>
            <w:t xml:space="preserve">Santagati, F. &amp; Rijli, F. M., 2003. Cranial neural crest and the building of the vertebrate head. </w:t>
          </w:r>
          <w:r w:rsidRPr="00C7554C">
            <w:rPr>
              <w:rFonts w:ascii="Arial" w:hAnsi="Arial" w:cs="Arial"/>
              <w:i/>
              <w:iCs/>
              <w:noProof/>
              <w:sz w:val="22"/>
              <w:szCs w:val="22"/>
            </w:rPr>
            <w:t xml:space="preserve">Nature Reviews Neuroscience, </w:t>
          </w:r>
          <w:r w:rsidRPr="00C7554C">
            <w:rPr>
              <w:rFonts w:ascii="Arial" w:hAnsi="Arial" w:cs="Arial"/>
              <w:noProof/>
              <w:sz w:val="22"/>
              <w:szCs w:val="22"/>
            </w:rPr>
            <w:t>Issue 4, p. 806–818.</w:t>
          </w:r>
        </w:p>
        <w:p w14:paraId="522ABA00" w14:textId="77777777" w:rsidR="00CC5BC4" w:rsidRPr="00C7554C" w:rsidRDefault="00CC5BC4" w:rsidP="00CC5BC4">
          <w:pPr>
            <w:pStyle w:val="Bibliography"/>
            <w:rPr>
              <w:rFonts w:ascii="Arial" w:hAnsi="Arial" w:cs="Arial"/>
              <w:noProof/>
              <w:sz w:val="22"/>
              <w:szCs w:val="22"/>
            </w:rPr>
          </w:pPr>
        </w:p>
        <w:p w14:paraId="4C2E7401" w14:textId="77777777" w:rsidR="00CC5BC4" w:rsidRPr="00C7554C" w:rsidRDefault="00CC5BC4" w:rsidP="00CC5BC4">
          <w:pPr>
            <w:pStyle w:val="Bibliography"/>
            <w:rPr>
              <w:rFonts w:ascii="Arial" w:hAnsi="Arial" w:cs="Arial"/>
              <w:noProof/>
              <w:sz w:val="22"/>
              <w:szCs w:val="22"/>
            </w:rPr>
          </w:pPr>
          <w:r w:rsidRPr="00C7554C">
            <w:rPr>
              <w:rFonts w:ascii="Arial" w:hAnsi="Arial" w:cs="Arial"/>
              <w:noProof/>
              <w:sz w:val="22"/>
              <w:szCs w:val="22"/>
            </w:rPr>
            <w:t>Scarpa, E. et al., 2015. Cadherin Switch during EMT in Neural Crest Cells Leads to Contact Inhibition of Locomotion via Repolarization of Forces. 34(4), pp. 421-434.</w:t>
          </w:r>
        </w:p>
        <w:p w14:paraId="2D253AAF" w14:textId="77777777" w:rsidR="00CC5BC4" w:rsidRPr="00C7554C" w:rsidRDefault="00CC5BC4" w:rsidP="00CC5BC4">
          <w:pPr>
            <w:pStyle w:val="Bibliography"/>
            <w:rPr>
              <w:rFonts w:ascii="Arial" w:hAnsi="Arial" w:cs="Arial"/>
              <w:noProof/>
              <w:sz w:val="22"/>
              <w:szCs w:val="22"/>
            </w:rPr>
          </w:pPr>
        </w:p>
        <w:p w14:paraId="084909C5" w14:textId="77777777" w:rsidR="00CC5BC4" w:rsidRPr="00C7554C" w:rsidRDefault="00CC5BC4" w:rsidP="00CC5BC4">
          <w:pPr>
            <w:pStyle w:val="Bibliography"/>
            <w:rPr>
              <w:rFonts w:ascii="Arial" w:hAnsi="Arial" w:cs="Arial"/>
              <w:noProof/>
              <w:sz w:val="22"/>
              <w:szCs w:val="22"/>
            </w:rPr>
          </w:pPr>
          <w:r w:rsidRPr="00C7554C">
            <w:rPr>
              <w:rFonts w:ascii="Arial" w:hAnsi="Arial" w:cs="Arial"/>
              <w:noProof/>
              <w:sz w:val="22"/>
              <w:szCs w:val="22"/>
            </w:rPr>
            <w:t xml:space="preserve">Simoes-Costa, M. &amp; Bronner, M. E., 2015. Establishing neural crest identity: a gene regulatory recipe. </w:t>
          </w:r>
          <w:r w:rsidRPr="00C7554C">
            <w:rPr>
              <w:rFonts w:ascii="Arial" w:hAnsi="Arial" w:cs="Arial"/>
              <w:i/>
              <w:iCs/>
              <w:noProof/>
              <w:sz w:val="22"/>
              <w:szCs w:val="22"/>
            </w:rPr>
            <w:t xml:space="preserve">Development, </w:t>
          </w:r>
          <w:r w:rsidRPr="00C7554C">
            <w:rPr>
              <w:rFonts w:ascii="Arial" w:hAnsi="Arial" w:cs="Arial"/>
              <w:noProof/>
              <w:sz w:val="22"/>
              <w:szCs w:val="22"/>
            </w:rPr>
            <w:t>Volume 142, pp. 242-257.</w:t>
          </w:r>
        </w:p>
        <w:p w14:paraId="750874E6" w14:textId="77777777" w:rsidR="00CC5BC4" w:rsidRPr="00C7554C" w:rsidRDefault="00CC5BC4" w:rsidP="00CC5BC4">
          <w:pPr>
            <w:pStyle w:val="Bibliography"/>
            <w:rPr>
              <w:rFonts w:ascii="Arial" w:hAnsi="Arial" w:cs="Arial"/>
              <w:noProof/>
              <w:sz w:val="22"/>
              <w:szCs w:val="22"/>
            </w:rPr>
          </w:pPr>
        </w:p>
        <w:p w14:paraId="60798D72" w14:textId="77777777" w:rsidR="00CC5BC4" w:rsidRPr="00C7554C" w:rsidRDefault="00CC5BC4" w:rsidP="00CC5BC4">
          <w:pPr>
            <w:pStyle w:val="Bibliography"/>
            <w:rPr>
              <w:rFonts w:ascii="Arial" w:hAnsi="Arial" w:cs="Arial"/>
              <w:noProof/>
              <w:sz w:val="22"/>
              <w:szCs w:val="22"/>
            </w:rPr>
          </w:pPr>
          <w:r w:rsidRPr="00C7554C">
            <w:rPr>
              <w:rFonts w:ascii="Arial" w:hAnsi="Arial" w:cs="Arial"/>
              <w:noProof/>
              <w:sz w:val="22"/>
              <w:szCs w:val="22"/>
            </w:rPr>
            <w:t xml:space="preserve">Szabó, A. &amp; Mayor, R., 2018. Mechanisms of Neural Crest Migration. </w:t>
          </w:r>
          <w:r w:rsidRPr="00C7554C">
            <w:rPr>
              <w:rFonts w:ascii="Arial" w:hAnsi="Arial" w:cs="Arial"/>
              <w:i/>
              <w:iCs/>
              <w:noProof/>
              <w:sz w:val="22"/>
              <w:szCs w:val="22"/>
            </w:rPr>
            <w:t xml:space="preserve">Annual Review of Genetics , </w:t>
          </w:r>
          <w:r w:rsidRPr="00C7554C">
            <w:rPr>
              <w:rFonts w:ascii="Arial" w:hAnsi="Arial" w:cs="Arial"/>
              <w:noProof/>
              <w:sz w:val="22"/>
              <w:szCs w:val="22"/>
            </w:rPr>
            <w:t>Volume 52, pp. 43-63.</w:t>
          </w:r>
        </w:p>
        <w:p w14:paraId="32342BDA" w14:textId="77777777" w:rsidR="00CC5BC4" w:rsidRPr="00C7554C" w:rsidRDefault="00CC5BC4" w:rsidP="00CC5BC4">
          <w:pPr>
            <w:pStyle w:val="Bibliography"/>
            <w:rPr>
              <w:rFonts w:ascii="Arial" w:hAnsi="Arial" w:cs="Arial"/>
              <w:noProof/>
              <w:sz w:val="22"/>
              <w:szCs w:val="22"/>
            </w:rPr>
          </w:pPr>
        </w:p>
        <w:p w14:paraId="16831115" w14:textId="77777777" w:rsidR="00CC5BC4" w:rsidRPr="00C7554C" w:rsidRDefault="00CC5BC4" w:rsidP="00CC5BC4">
          <w:pPr>
            <w:pStyle w:val="Bibliography"/>
            <w:rPr>
              <w:rFonts w:ascii="Arial" w:hAnsi="Arial" w:cs="Arial"/>
              <w:noProof/>
              <w:sz w:val="22"/>
              <w:szCs w:val="22"/>
            </w:rPr>
          </w:pPr>
          <w:r w:rsidRPr="00C7554C">
            <w:rPr>
              <w:rFonts w:ascii="Arial" w:hAnsi="Arial" w:cs="Arial"/>
              <w:noProof/>
              <w:sz w:val="22"/>
              <w:szCs w:val="22"/>
            </w:rPr>
            <w:t xml:space="preserve">Zhu, Y. et al., 2019. Migratory Neural Crest Cells Phagocytose Dead Cells in the Developing Nervous System. </w:t>
          </w:r>
          <w:r w:rsidRPr="00C7554C">
            <w:rPr>
              <w:rFonts w:ascii="Arial" w:hAnsi="Arial" w:cs="Arial"/>
              <w:i/>
              <w:iCs/>
              <w:noProof/>
              <w:sz w:val="22"/>
              <w:szCs w:val="22"/>
            </w:rPr>
            <w:t xml:space="preserve">Cell, </w:t>
          </w:r>
          <w:r w:rsidRPr="00C7554C">
            <w:rPr>
              <w:rFonts w:ascii="Arial" w:hAnsi="Arial" w:cs="Arial"/>
              <w:noProof/>
              <w:sz w:val="22"/>
              <w:szCs w:val="22"/>
            </w:rPr>
            <w:t>179(1), pp. 74-89.</w:t>
          </w:r>
        </w:p>
        <w:p w14:paraId="3D32FFA9" w14:textId="77777777" w:rsidR="00CC5BC4" w:rsidRPr="00C7554C" w:rsidRDefault="001C0B04" w:rsidP="00CC5BC4">
          <w:pPr>
            <w:jc w:val="both"/>
            <w:rPr>
              <w:rFonts w:ascii="Arial" w:hAnsi="Arial" w:cs="Arial"/>
              <w:sz w:val="22"/>
              <w:szCs w:val="22"/>
            </w:rPr>
          </w:pPr>
        </w:p>
      </w:sdtContent>
    </w:sdt>
    <w:p w14:paraId="6886D69A" w14:textId="77777777" w:rsidR="00CC5BC4" w:rsidRPr="00C7554C" w:rsidRDefault="00CC5BC4" w:rsidP="00CC5BC4">
      <w:pPr>
        <w:jc w:val="both"/>
        <w:rPr>
          <w:rFonts w:ascii="Arial" w:hAnsi="Arial" w:cs="Arial"/>
          <w:color w:val="FF0000"/>
          <w:sz w:val="22"/>
          <w:szCs w:val="22"/>
        </w:rPr>
      </w:pPr>
    </w:p>
    <w:p w14:paraId="3131A153" w14:textId="7D6BF3A2" w:rsidR="00097EC5" w:rsidRPr="00CC5BC4" w:rsidRDefault="00097EC5" w:rsidP="00CC5BC4"/>
    <w:sectPr w:rsidR="00097EC5" w:rsidRPr="00CC5BC4" w:rsidSect="00A92B29">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426"/>
    <w:rsid w:val="000011AB"/>
    <w:rsid w:val="00094FAD"/>
    <w:rsid w:val="00097EC5"/>
    <w:rsid w:val="000D0E1C"/>
    <w:rsid w:val="000D1277"/>
    <w:rsid w:val="000E2470"/>
    <w:rsid w:val="00114F4B"/>
    <w:rsid w:val="0013457B"/>
    <w:rsid w:val="001364B0"/>
    <w:rsid w:val="001658DA"/>
    <w:rsid w:val="001727D6"/>
    <w:rsid w:val="00185D8D"/>
    <w:rsid w:val="00190C93"/>
    <w:rsid w:val="001C0B04"/>
    <w:rsid w:val="00236D07"/>
    <w:rsid w:val="00272706"/>
    <w:rsid w:val="002E2A26"/>
    <w:rsid w:val="002F20D3"/>
    <w:rsid w:val="002F259D"/>
    <w:rsid w:val="002F6A98"/>
    <w:rsid w:val="003814B7"/>
    <w:rsid w:val="00392513"/>
    <w:rsid w:val="003A218C"/>
    <w:rsid w:val="003E7529"/>
    <w:rsid w:val="003F1A62"/>
    <w:rsid w:val="00400706"/>
    <w:rsid w:val="004657AC"/>
    <w:rsid w:val="004718D2"/>
    <w:rsid w:val="00473C7F"/>
    <w:rsid w:val="004764B8"/>
    <w:rsid w:val="004937A3"/>
    <w:rsid w:val="0050052E"/>
    <w:rsid w:val="005229A8"/>
    <w:rsid w:val="00533DAA"/>
    <w:rsid w:val="005A0083"/>
    <w:rsid w:val="005D0902"/>
    <w:rsid w:val="005F48AE"/>
    <w:rsid w:val="00610240"/>
    <w:rsid w:val="0061415C"/>
    <w:rsid w:val="0064764D"/>
    <w:rsid w:val="006C3B9F"/>
    <w:rsid w:val="006C6E76"/>
    <w:rsid w:val="00700C17"/>
    <w:rsid w:val="007135AB"/>
    <w:rsid w:val="0072517B"/>
    <w:rsid w:val="00743BAD"/>
    <w:rsid w:val="00786283"/>
    <w:rsid w:val="00792A59"/>
    <w:rsid w:val="00795A33"/>
    <w:rsid w:val="007B6B02"/>
    <w:rsid w:val="007D1715"/>
    <w:rsid w:val="007E7AA8"/>
    <w:rsid w:val="007F34E7"/>
    <w:rsid w:val="0082551E"/>
    <w:rsid w:val="008348E0"/>
    <w:rsid w:val="0085513E"/>
    <w:rsid w:val="008968EE"/>
    <w:rsid w:val="008A625E"/>
    <w:rsid w:val="009351B9"/>
    <w:rsid w:val="009E1042"/>
    <w:rsid w:val="009F368A"/>
    <w:rsid w:val="00A64F60"/>
    <w:rsid w:val="00A92B29"/>
    <w:rsid w:val="00B1203D"/>
    <w:rsid w:val="00B2251A"/>
    <w:rsid w:val="00B24EA6"/>
    <w:rsid w:val="00B36426"/>
    <w:rsid w:val="00B6197C"/>
    <w:rsid w:val="00B7721C"/>
    <w:rsid w:val="00B96C47"/>
    <w:rsid w:val="00BD41A6"/>
    <w:rsid w:val="00C546E4"/>
    <w:rsid w:val="00C7554C"/>
    <w:rsid w:val="00CC5BC4"/>
    <w:rsid w:val="00D140E4"/>
    <w:rsid w:val="00D3217C"/>
    <w:rsid w:val="00D57078"/>
    <w:rsid w:val="00D960F0"/>
    <w:rsid w:val="00DC3CA6"/>
    <w:rsid w:val="00E126BB"/>
    <w:rsid w:val="00E529FA"/>
    <w:rsid w:val="00EA1F99"/>
    <w:rsid w:val="00EA3EE5"/>
    <w:rsid w:val="00F41EA1"/>
    <w:rsid w:val="00F54CBE"/>
    <w:rsid w:val="00F900A1"/>
    <w:rsid w:val="00FB32DD"/>
    <w:rsid w:val="00FE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9A37A2"/>
  <w15:chartTrackingRefBased/>
  <w15:docId w15:val="{A104327E-769E-2544-9A8D-D3888B4A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41A6"/>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B24EA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2F6A9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D41A6"/>
    <w:rPr>
      <w:color w:val="0000FF"/>
      <w:u w:val="single"/>
    </w:rPr>
  </w:style>
  <w:style w:type="character" w:customStyle="1" w:styleId="highwire-citation-authors">
    <w:name w:val="highwire-citation-authors"/>
    <w:basedOn w:val="DefaultParagraphFont"/>
    <w:rsid w:val="00BD41A6"/>
  </w:style>
  <w:style w:type="character" w:customStyle="1" w:styleId="highwire-citation-author">
    <w:name w:val="highwire-citation-author"/>
    <w:basedOn w:val="DefaultParagraphFont"/>
    <w:rsid w:val="00BD41A6"/>
  </w:style>
  <w:style w:type="character" w:customStyle="1" w:styleId="highwire-cite-metadata-journal-title">
    <w:name w:val="highwire-cite-metadata-journal-title"/>
    <w:basedOn w:val="DefaultParagraphFont"/>
    <w:rsid w:val="00BD41A6"/>
  </w:style>
  <w:style w:type="character" w:customStyle="1" w:styleId="highwire-cite-metadata-date">
    <w:name w:val="highwire-cite-metadata-date"/>
    <w:basedOn w:val="DefaultParagraphFont"/>
    <w:rsid w:val="00BD41A6"/>
  </w:style>
  <w:style w:type="character" w:customStyle="1" w:styleId="highwire-cite-metadata-volume">
    <w:name w:val="highwire-cite-metadata-volume"/>
    <w:basedOn w:val="DefaultParagraphFont"/>
    <w:rsid w:val="00BD41A6"/>
  </w:style>
  <w:style w:type="character" w:customStyle="1" w:styleId="highwire-cite-metadata-pages">
    <w:name w:val="highwire-cite-metadata-pages"/>
    <w:basedOn w:val="DefaultParagraphFont"/>
    <w:rsid w:val="00BD41A6"/>
  </w:style>
  <w:style w:type="character" w:customStyle="1" w:styleId="highwire-cite-metadata-doi">
    <w:name w:val="highwire-cite-metadata-doi"/>
    <w:basedOn w:val="DefaultParagraphFont"/>
    <w:rsid w:val="00BD41A6"/>
  </w:style>
  <w:style w:type="character" w:customStyle="1" w:styleId="Heading1Char">
    <w:name w:val="Heading 1 Char"/>
    <w:basedOn w:val="DefaultParagraphFont"/>
    <w:link w:val="Heading1"/>
    <w:uiPriority w:val="9"/>
    <w:rsid w:val="00BD41A6"/>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BD41A6"/>
  </w:style>
  <w:style w:type="character" w:customStyle="1" w:styleId="sr-only">
    <w:name w:val="sr-only"/>
    <w:basedOn w:val="DefaultParagraphFont"/>
    <w:rsid w:val="00BD41A6"/>
  </w:style>
  <w:style w:type="character" w:customStyle="1" w:styleId="text">
    <w:name w:val="text"/>
    <w:basedOn w:val="DefaultParagraphFont"/>
    <w:rsid w:val="00BD41A6"/>
  </w:style>
  <w:style w:type="character" w:customStyle="1" w:styleId="author-ref">
    <w:name w:val="author-ref"/>
    <w:basedOn w:val="DefaultParagraphFont"/>
    <w:rsid w:val="00BD41A6"/>
  </w:style>
  <w:style w:type="character" w:styleId="UnresolvedMention">
    <w:name w:val="Unresolved Mention"/>
    <w:basedOn w:val="DefaultParagraphFont"/>
    <w:uiPriority w:val="99"/>
    <w:semiHidden/>
    <w:unhideWhenUsed/>
    <w:rsid w:val="00B6197C"/>
    <w:rPr>
      <w:color w:val="605E5C"/>
      <w:shd w:val="clear" w:color="auto" w:fill="E1DFDD"/>
    </w:rPr>
  </w:style>
  <w:style w:type="character" w:styleId="FollowedHyperlink">
    <w:name w:val="FollowedHyperlink"/>
    <w:basedOn w:val="DefaultParagraphFont"/>
    <w:uiPriority w:val="99"/>
    <w:semiHidden/>
    <w:unhideWhenUsed/>
    <w:rsid w:val="00B6197C"/>
    <w:rPr>
      <w:color w:val="954F72" w:themeColor="followedHyperlink"/>
      <w:u w:val="single"/>
    </w:rPr>
  </w:style>
  <w:style w:type="character" w:customStyle="1" w:styleId="Heading4Char">
    <w:name w:val="Heading 4 Char"/>
    <w:basedOn w:val="DefaultParagraphFont"/>
    <w:link w:val="Heading4"/>
    <w:uiPriority w:val="9"/>
    <w:semiHidden/>
    <w:rsid w:val="00B24EA6"/>
    <w:rPr>
      <w:rFonts w:asciiTheme="majorHAnsi" w:eastAsiaTheme="majorEastAsia" w:hAnsiTheme="majorHAnsi" w:cstheme="majorBidi"/>
      <w:i/>
      <w:iCs/>
      <w:color w:val="2F5496" w:themeColor="accent1" w:themeShade="BF"/>
    </w:rPr>
  </w:style>
  <w:style w:type="paragraph" w:styleId="Bibliography">
    <w:name w:val="Bibliography"/>
    <w:basedOn w:val="Normal"/>
    <w:next w:val="Normal"/>
    <w:uiPriority w:val="37"/>
    <w:unhideWhenUsed/>
    <w:rsid w:val="00C546E4"/>
  </w:style>
  <w:style w:type="paragraph" w:styleId="BalloonText">
    <w:name w:val="Balloon Text"/>
    <w:basedOn w:val="Normal"/>
    <w:link w:val="BalloonTextChar"/>
    <w:uiPriority w:val="99"/>
    <w:semiHidden/>
    <w:unhideWhenUsed/>
    <w:rsid w:val="00CC5B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5B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2940">
      <w:bodyDiv w:val="1"/>
      <w:marLeft w:val="0"/>
      <w:marRight w:val="0"/>
      <w:marTop w:val="0"/>
      <w:marBottom w:val="0"/>
      <w:divBdr>
        <w:top w:val="none" w:sz="0" w:space="0" w:color="auto"/>
        <w:left w:val="none" w:sz="0" w:space="0" w:color="auto"/>
        <w:bottom w:val="none" w:sz="0" w:space="0" w:color="auto"/>
        <w:right w:val="none" w:sz="0" w:space="0" w:color="auto"/>
      </w:divBdr>
      <w:divsChild>
        <w:div w:id="1115948820">
          <w:marLeft w:val="0"/>
          <w:marRight w:val="0"/>
          <w:marTop w:val="0"/>
          <w:marBottom w:val="120"/>
          <w:divBdr>
            <w:top w:val="none" w:sz="0" w:space="0" w:color="auto"/>
            <w:left w:val="none" w:sz="0" w:space="0" w:color="auto"/>
            <w:bottom w:val="none" w:sz="0" w:space="0" w:color="auto"/>
            <w:right w:val="none" w:sz="0" w:space="0" w:color="auto"/>
          </w:divBdr>
          <w:divsChild>
            <w:div w:id="1359549009">
              <w:marLeft w:val="0"/>
              <w:marRight w:val="0"/>
              <w:marTop w:val="0"/>
              <w:marBottom w:val="0"/>
              <w:divBdr>
                <w:top w:val="none" w:sz="0" w:space="0" w:color="auto"/>
                <w:left w:val="none" w:sz="0" w:space="0" w:color="auto"/>
                <w:bottom w:val="none" w:sz="0" w:space="0" w:color="auto"/>
                <w:right w:val="none" w:sz="0" w:space="0" w:color="auto"/>
              </w:divBdr>
              <w:divsChild>
                <w:div w:id="823283606">
                  <w:marLeft w:val="0"/>
                  <w:marRight w:val="0"/>
                  <w:marTop w:val="0"/>
                  <w:marBottom w:val="0"/>
                  <w:divBdr>
                    <w:top w:val="none" w:sz="0" w:space="0" w:color="auto"/>
                    <w:left w:val="none" w:sz="0" w:space="0" w:color="auto"/>
                    <w:bottom w:val="none" w:sz="0" w:space="0" w:color="auto"/>
                    <w:right w:val="none" w:sz="0" w:space="0" w:color="auto"/>
                  </w:divBdr>
                  <w:divsChild>
                    <w:div w:id="86398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12420">
      <w:bodyDiv w:val="1"/>
      <w:marLeft w:val="0"/>
      <w:marRight w:val="0"/>
      <w:marTop w:val="0"/>
      <w:marBottom w:val="0"/>
      <w:divBdr>
        <w:top w:val="none" w:sz="0" w:space="0" w:color="auto"/>
        <w:left w:val="none" w:sz="0" w:space="0" w:color="auto"/>
        <w:bottom w:val="none" w:sz="0" w:space="0" w:color="auto"/>
        <w:right w:val="none" w:sz="0" w:space="0" w:color="auto"/>
      </w:divBdr>
    </w:div>
    <w:div w:id="90395582">
      <w:bodyDiv w:val="1"/>
      <w:marLeft w:val="0"/>
      <w:marRight w:val="0"/>
      <w:marTop w:val="0"/>
      <w:marBottom w:val="0"/>
      <w:divBdr>
        <w:top w:val="none" w:sz="0" w:space="0" w:color="auto"/>
        <w:left w:val="none" w:sz="0" w:space="0" w:color="auto"/>
        <w:bottom w:val="none" w:sz="0" w:space="0" w:color="auto"/>
        <w:right w:val="none" w:sz="0" w:space="0" w:color="auto"/>
      </w:divBdr>
    </w:div>
    <w:div w:id="140270664">
      <w:bodyDiv w:val="1"/>
      <w:marLeft w:val="0"/>
      <w:marRight w:val="0"/>
      <w:marTop w:val="0"/>
      <w:marBottom w:val="0"/>
      <w:divBdr>
        <w:top w:val="none" w:sz="0" w:space="0" w:color="auto"/>
        <w:left w:val="none" w:sz="0" w:space="0" w:color="auto"/>
        <w:bottom w:val="none" w:sz="0" w:space="0" w:color="auto"/>
        <w:right w:val="none" w:sz="0" w:space="0" w:color="auto"/>
      </w:divBdr>
    </w:div>
    <w:div w:id="145783212">
      <w:bodyDiv w:val="1"/>
      <w:marLeft w:val="0"/>
      <w:marRight w:val="0"/>
      <w:marTop w:val="0"/>
      <w:marBottom w:val="0"/>
      <w:divBdr>
        <w:top w:val="none" w:sz="0" w:space="0" w:color="auto"/>
        <w:left w:val="none" w:sz="0" w:space="0" w:color="auto"/>
        <w:bottom w:val="none" w:sz="0" w:space="0" w:color="auto"/>
        <w:right w:val="none" w:sz="0" w:space="0" w:color="auto"/>
      </w:divBdr>
    </w:div>
    <w:div w:id="248081194">
      <w:bodyDiv w:val="1"/>
      <w:marLeft w:val="0"/>
      <w:marRight w:val="0"/>
      <w:marTop w:val="0"/>
      <w:marBottom w:val="0"/>
      <w:divBdr>
        <w:top w:val="none" w:sz="0" w:space="0" w:color="auto"/>
        <w:left w:val="none" w:sz="0" w:space="0" w:color="auto"/>
        <w:bottom w:val="none" w:sz="0" w:space="0" w:color="auto"/>
        <w:right w:val="none" w:sz="0" w:space="0" w:color="auto"/>
      </w:divBdr>
    </w:div>
    <w:div w:id="252859829">
      <w:bodyDiv w:val="1"/>
      <w:marLeft w:val="0"/>
      <w:marRight w:val="0"/>
      <w:marTop w:val="0"/>
      <w:marBottom w:val="0"/>
      <w:divBdr>
        <w:top w:val="none" w:sz="0" w:space="0" w:color="auto"/>
        <w:left w:val="none" w:sz="0" w:space="0" w:color="auto"/>
        <w:bottom w:val="none" w:sz="0" w:space="0" w:color="auto"/>
        <w:right w:val="none" w:sz="0" w:space="0" w:color="auto"/>
      </w:divBdr>
    </w:div>
    <w:div w:id="274749305">
      <w:bodyDiv w:val="1"/>
      <w:marLeft w:val="0"/>
      <w:marRight w:val="0"/>
      <w:marTop w:val="0"/>
      <w:marBottom w:val="0"/>
      <w:divBdr>
        <w:top w:val="none" w:sz="0" w:space="0" w:color="auto"/>
        <w:left w:val="none" w:sz="0" w:space="0" w:color="auto"/>
        <w:bottom w:val="none" w:sz="0" w:space="0" w:color="auto"/>
        <w:right w:val="none" w:sz="0" w:space="0" w:color="auto"/>
      </w:divBdr>
    </w:div>
    <w:div w:id="280112576">
      <w:bodyDiv w:val="1"/>
      <w:marLeft w:val="0"/>
      <w:marRight w:val="0"/>
      <w:marTop w:val="0"/>
      <w:marBottom w:val="0"/>
      <w:divBdr>
        <w:top w:val="none" w:sz="0" w:space="0" w:color="auto"/>
        <w:left w:val="none" w:sz="0" w:space="0" w:color="auto"/>
        <w:bottom w:val="none" w:sz="0" w:space="0" w:color="auto"/>
        <w:right w:val="none" w:sz="0" w:space="0" w:color="auto"/>
      </w:divBdr>
    </w:div>
    <w:div w:id="296838023">
      <w:bodyDiv w:val="1"/>
      <w:marLeft w:val="0"/>
      <w:marRight w:val="0"/>
      <w:marTop w:val="0"/>
      <w:marBottom w:val="0"/>
      <w:divBdr>
        <w:top w:val="none" w:sz="0" w:space="0" w:color="auto"/>
        <w:left w:val="none" w:sz="0" w:space="0" w:color="auto"/>
        <w:bottom w:val="none" w:sz="0" w:space="0" w:color="auto"/>
        <w:right w:val="none" w:sz="0" w:space="0" w:color="auto"/>
      </w:divBdr>
    </w:div>
    <w:div w:id="301272725">
      <w:bodyDiv w:val="1"/>
      <w:marLeft w:val="0"/>
      <w:marRight w:val="0"/>
      <w:marTop w:val="0"/>
      <w:marBottom w:val="0"/>
      <w:divBdr>
        <w:top w:val="none" w:sz="0" w:space="0" w:color="auto"/>
        <w:left w:val="none" w:sz="0" w:space="0" w:color="auto"/>
        <w:bottom w:val="none" w:sz="0" w:space="0" w:color="auto"/>
        <w:right w:val="none" w:sz="0" w:space="0" w:color="auto"/>
      </w:divBdr>
    </w:div>
    <w:div w:id="331372112">
      <w:bodyDiv w:val="1"/>
      <w:marLeft w:val="0"/>
      <w:marRight w:val="0"/>
      <w:marTop w:val="0"/>
      <w:marBottom w:val="0"/>
      <w:divBdr>
        <w:top w:val="none" w:sz="0" w:space="0" w:color="auto"/>
        <w:left w:val="none" w:sz="0" w:space="0" w:color="auto"/>
        <w:bottom w:val="none" w:sz="0" w:space="0" w:color="auto"/>
        <w:right w:val="none" w:sz="0" w:space="0" w:color="auto"/>
      </w:divBdr>
    </w:div>
    <w:div w:id="340401642">
      <w:bodyDiv w:val="1"/>
      <w:marLeft w:val="0"/>
      <w:marRight w:val="0"/>
      <w:marTop w:val="0"/>
      <w:marBottom w:val="0"/>
      <w:divBdr>
        <w:top w:val="none" w:sz="0" w:space="0" w:color="auto"/>
        <w:left w:val="none" w:sz="0" w:space="0" w:color="auto"/>
        <w:bottom w:val="none" w:sz="0" w:space="0" w:color="auto"/>
        <w:right w:val="none" w:sz="0" w:space="0" w:color="auto"/>
      </w:divBdr>
    </w:div>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350106221">
      <w:bodyDiv w:val="1"/>
      <w:marLeft w:val="0"/>
      <w:marRight w:val="0"/>
      <w:marTop w:val="0"/>
      <w:marBottom w:val="0"/>
      <w:divBdr>
        <w:top w:val="none" w:sz="0" w:space="0" w:color="auto"/>
        <w:left w:val="none" w:sz="0" w:space="0" w:color="auto"/>
        <w:bottom w:val="none" w:sz="0" w:space="0" w:color="auto"/>
        <w:right w:val="none" w:sz="0" w:space="0" w:color="auto"/>
      </w:divBdr>
    </w:div>
    <w:div w:id="352540995">
      <w:bodyDiv w:val="1"/>
      <w:marLeft w:val="0"/>
      <w:marRight w:val="0"/>
      <w:marTop w:val="0"/>
      <w:marBottom w:val="0"/>
      <w:divBdr>
        <w:top w:val="none" w:sz="0" w:space="0" w:color="auto"/>
        <w:left w:val="none" w:sz="0" w:space="0" w:color="auto"/>
        <w:bottom w:val="none" w:sz="0" w:space="0" w:color="auto"/>
        <w:right w:val="none" w:sz="0" w:space="0" w:color="auto"/>
      </w:divBdr>
    </w:div>
    <w:div w:id="372461916">
      <w:bodyDiv w:val="1"/>
      <w:marLeft w:val="0"/>
      <w:marRight w:val="0"/>
      <w:marTop w:val="0"/>
      <w:marBottom w:val="0"/>
      <w:divBdr>
        <w:top w:val="none" w:sz="0" w:space="0" w:color="auto"/>
        <w:left w:val="none" w:sz="0" w:space="0" w:color="auto"/>
        <w:bottom w:val="none" w:sz="0" w:space="0" w:color="auto"/>
        <w:right w:val="none" w:sz="0" w:space="0" w:color="auto"/>
      </w:divBdr>
    </w:div>
    <w:div w:id="426005215">
      <w:bodyDiv w:val="1"/>
      <w:marLeft w:val="0"/>
      <w:marRight w:val="0"/>
      <w:marTop w:val="0"/>
      <w:marBottom w:val="0"/>
      <w:divBdr>
        <w:top w:val="none" w:sz="0" w:space="0" w:color="auto"/>
        <w:left w:val="none" w:sz="0" w:space="0" w:color="auto"/>
        <w:bottom w:val="none" w:sz="0" w:space="0" w:color="auto"/>
        <w:right w:val="none" w:sz="0" w:space="0" w:color="auto"/>
      </w:divBdr>
    </w:div>
    <w:div w:id="472066205">
      <w:bodyDiv w:val="1"/>
      <w:marLeft w:val="0"/>
      <w:marRight w:val="0"/>
      <w:marTop w:val="0"/>
      <w:marBottom w:val="0"/>
      <w:divBdr>
        <w:top w:val="none" w:sz="0" w:space="0" w:color="auto"/>
        <w:left w:val="none" w:sz="0" w:space="0" w:color="auto"/>
        <w:bottom w:val="none" w:sz="0" w:space="0" w:color="auto"/>
        <w:right w:val="none" w:sz="0" w:space="0" w:color="auto"/>
      </w:divBdr>
    </w:div>
    <w:div w:id="489760418">
      <w:bodyDiv w:val="1"/>
      <w:marLeft w:val="0"/>
      <w:marRight w:val="0"/>
      <w:marTop w:val="0"/>
      <w:marBottom w:val="0"/>
      <w:divBdr>
        <w:top w:val="none" w:sz="0" w:space="0" w:color="auto"/>
        <w:left w:val="none" w:sz="0" w:space="0" w:color="auto"/>
        <w:bottom w:val="none" w:sz="0" w:space="0" w:color="auto"/>
        <w:right w:val="none" w:sz="0" w:space="0" w:color="auto"/>
      </w:divBdr>
    </w:div>
    <w:div w:id="512695808">
      <w:bodyDiv w:val="1"/>
      <w:marLeft w:val="0"/>
      <w:marRight w:val="0"/>
      <w:marTop w:val="0"/>
      <w:marBottom w:val="0"/>
      <w:divBdr>
        <w:top w:val="none" w:sz="0" w:space="0" w:color="auto"/>
        <w:left w:val="none" w:sz="0" w:space="0" w:color="auto"/>
        <w:bottom w:val="none" w:sz="0" w:space="0" w:color="auto"/>
        <w:right w:val="none" w:sz="0" w:space="0" w:color="auto"/>
      </w:divBdr>
    </w:div>
    <w:div w:id="534149905">
      <w:bodyDiv w:val="1"/>
      <w:marLeft w:val="0"/>
      <w:marRight w:val="0"/>
      <w:marTop w:val="0"/>
      <w:marBottom w:val="0"/>
      <w:divBdr>
        <w:top w:val="none" w:sz="0" w:space="0" w:color="auto"/>
        <w:left w:val="none" w:sz="0" w:space="0" w:color="auto"/>
        <w:bottom w:val="none" w:sz="0" w:space="0" w:color="auto"/>
        <w:right w:val="none" w:sz="0" w:space="0" w:color="auto"/>
      </w:divBdr>
    </w:div>
    <w:div w:id="540825794">
      <w:bodyDiv w:val="1"/>
      <w:marLeft w:val="0"/>
      <w:marRight w:val="0"/>
      <w:marTop w:val="0"/>
      <w:marBottom w:val="0"/>
      <w:divBdr>
        <w:top w:val="none" w:sz="0" w:space="0" w:color="auto"/>
        <w:left w:val="none" w:sz="0" w:space="0" w:color="auto"/>
        <w:bottom w:val="none" w:sz="0" w:space="0" w:color="auto"/>
        <w:right w:val="none" w:sz="0" w:space="0" w:color="auto"/>
      </w:divBdr>
    </w:div>
    <w:div w:id="572085870">
      <w:bodyDiv w:val="1"/>
      <w:marLeft w:val="0"/>
      <w:marRight w:val="0"/>
      <w:marTop w:val="0"/>
      <w:marBottom w:val="0"/>
      <w:divBdr>
        <w:top w:val="none" w:sz="0" w:space="0" w:color="auto"/>
        <w:left w:val="none" w:sz="0" w:space="0" w:color="auto"/>
        <w:bottom w:val="none" w:sz="0" w:space="0" w:color="auto"/>
        <w:right w:val="none" w:sz="0" w:space="0" w:color="auto"/>
      </w:divBdr>
    </w:div>
    <w:div w:id="583413702">
      <w:bodyDiv w:val="1"/>
      <w:marLeft w:val="0"/>
      <w:marRight w:val="0"/>
      <w:marTop w:val="0"/>
      <w:marBottom w:val="0"/>
      <w:divBdr>
        <w:top w:val="none" w:sz="0" w:space="0" w:color="auto"/>
        <w:left w:val="none" w:sz="0" w:space="0" w:color="auto"/>
        <w:bottom w:val="none" w:sz="0" w:space="0" w:color="auto"/>
        <w:right w:val="none" w:sz="0" w:space="0" w:color="auto"/>
      </w:divBdr>
    </w:div>
    <w:div w:id="586768812">
      <w:bodyDiv w:val="1"/>
      <w:marLeft w:val="0"/>
      <w:marRight w:val="0"/>
      <w:marTop w:val="0"/>
      <w:marBottom w:val="0"/>
      <w:divBdr>
        <w:top w:val="none" w:sz="0" w:space="0" w:color="auto"/>
        <w:left w:val="none" w:sz="0" w:space="0" w:color="auto"/>
        <w:bottom w:val="none" w:sz="0" w:space="0" w:color="auto"/>
        <w:right w:val="none" w:sz="0" w:space="0" w:color="auto"/>
      </w:divBdr>
    </w:div>
    <w:div w:id="632097930">
      <w:bodyDiv w:val="1"/>
      <w:marLeft w:val="0"/>
      <w:marRight w:val="0"/>
      <w:marTop w:val="0"/>
      <w:marBottom w:val="0"/>
      <w:divBdr>
        <w:top w:val="none" w:sz="0" w:space="0" w:color="auto"/>
        <w:left w:val="none" w:sz="0" w:space="0" w:color="auto"/>
        <w:bottom w:val="none" w:sz="0" w:space="0" w:color="auto"/>
        <w:right w:val="none" w:sz="0" w:space="0" w:color="auto"/>
      </w:divBdr>
    </w:div>
    <w:div w:id="637807620">
      <w:bodyDiv w:val="1"/>
      <w:marLeft w:val="0"/>
      <w:marRight w:val="0"/>
      <w:marTop w:val="0"/>
      <w:marBottom w:val="0"/>
      <w:divBdr>
        <w:top w:val="none" w:sz="0" w:space="0" w:color="auto"/>
        <w:left w:val="none" w:sz="0" w:space="0" w:color="auto"/>
        <w:bottom w:val="none" w:sz="0" w:space="0" w:color="auto"/>
        <w:right w:val="none" w:sz="0" w:space="0" w:color="auto"/>
      </w:divBdr>
    </w:div>
    <w:div w:id="638533469">
      <w:bodyDiv w:val="1"/>
      <w:marLeft w:val="0"/>
      <w:marRight w:val="0"/>
      <w:marTop w:val="0"/>
      <w:marBottom w:val="0"/>
      <w:divBdr>
        <w:top w:val="none" w:sz="0" w:space="0" w:color="auto"/>
        <w:left w:val="none" w:sz="0" w:space="0" w:color="auto"/>
        <w:bottom w:val="none" w:sz="0" w:space="0" w:color="auto"/>
        <w:right w:val="none" w:sz="0" w:space="0" w:color="auto"/>
      </w:divBdr>
    </w:div>
    <w:div w:id="646665802">
      <w:bodyDiv w:val="1"/>
      <w:marLeft w:val="0"/>
      <w:marRight w:val="0"/>
      <w:marTop w:val="0"/>
      <w:marBottom w:val="0"/>
      <w:divBdr>
        <w:top w:val="none" w:sz="0" w:space="0" w:color="auto"/>
        <w:left w:val="none" w:sz="0" w:space="0" w:color="auto"/>
        <w:bottom w:val="none" w:sz="0" w:space="0" w:color="auto"/>
        <w:right w:val="none" w:sz="0" w:space="0" w:color="auto"/>
      </w:divBdr>
    </w:div>
    <w:div w:id="652102021">
      <w:bodyDiv w:val="1"/>
      <w:marLeft w:val="0"/>
      <w:marRight w:val="0"/>
      <w:marTop w:val="0"/>
      <w:marBottom w:val="0"/>
      <w:divBdr>
        <w:top w:val="none" w:sz="0" w:space="0" w:color="auto"/>
        <w:left w:val="none" w:sz="0" w:space="0" w:color="auto"/>
        <w:bottom w:val="none" w:sz="0" w:space="0" w:color="auto"/>
        <w:right w:val="none" w:sz="0" w:space="0" w:color="auto"/>
      </w:divBdr>
    </w:div>
    <w:div w:id="724648117">
      <w:bodyDiv w:val="1"/>
      <w:marLeft w:val="0"/>
      <w:marRight w:val="0"/>
      <w:marTop w:val="0"/>
      <w:marBottom w:val="0"/>
      <w:divBdr>
        <w:top w:val="none" w:sz="0" w:space="0" w:color="auto"/>
        <w:left w:val="none" w:sz="0" w:space="0" w:color="auto"/>
        <w:bottom w:val="none" w:sz="0" w:space="0" w:color="auto"/>
        <w:right w:val="none" w:sz="0" w:space="0" w:color="auto"/>
      </w:divBdr>
    </w:div>
    <w:div w:id="773020533">
      <w:bodyDiv w:val="1"/>
      <w:marLeft w:val="0"/>
      <w:marRight w:val="0"/>
      <w:marTop w:val="0"/>
      <w:marBottom w:val="0"/>
      <w:divBdr>
        <w:top w:val="none" w:sz="0" w:space="0" w:color="auto"/>
        <w:left w:val="none" w:sz="0" w:space="0" w:color="auto"/>
        <w:bottom w:val="none" w:sz="0" w:space="0" w:color="auto"/>
        <w:right w:val="none" w:sz="0" w:space="0" w:color="auto"/>
      </w:divBdr>
    </w:div>
    <w:div w:id="786630568">
      <w:bodyDiv w:val="1"/>
      <w:marLeft w:val="0"/>
      <w:marRight w:val="0"/>
      <w:marTop w:val="0"/>
      <w:marBottom w:val="0"/>
      <w:divBdr>
        <w:top w:val="none" w:sz="0" w:space="0" w:color="auto"/>
        <w:left w:val="none" w:sz="0" w:space="0" w:color="auto"/>
        <w:bottom w:val="none" w:sz="0" w:space="0" w:color="auto"/>
        <w:right w:val="none" w:sz="0" w:space="0" w:color="auto"/>
      </w:divBdr>
    </w:div>
    <w:div w:id="867723479">
      <w:bodyDiv w:val="1"/>
      <w:marLeft w:val="0"/>
      <w:marRight w:val="0"/>
      <w:marTop w:val="0"/>
      <w:marBottom w:val="0"/>
      <w:divBdr>
        <w:top w:val="none" w:sz="0" w:space="0" w:color="auto"/>
        <w:left w:val="none" w:sz="0" w:space="0" w:color="auto"/>
        <w:bottom w:val="none" w:sz="0" w:space="0" w:color="auto"/>
        <w:right w:val="none" w:sz="0" w:space="0" w:color="auto"/>
      </w:divBdr>
    </w:div>
    <w:div w:id="915434844">
      <w:bodyDiv w:val="1"/>
      <w:marLeft w:val="0"/>
      <w:marRight w:val="0"/>
      <w:marTop w:val="0"/>
      <w:marBottom w:val="0"/>
      <w:divBdr>
        <w:top w:val="none" w:sz="0" w:space="0" w:color="auto"/>
        <w:left w:val="none" w:sz="0" w:space="0" w:color="auto"/>
        <w:bottom w:val="none" w:sz="0" w:space="0" w:color="auto"/>
        <w:right w:val="none" w:sz="0" w:space="0" w:color="auto"/>
      </w:divBdr>
    </w:div>
    <w:div w:id="946690676">
      <w:bodyDiv w:val="1"/>
      <w:marLeft w:val="0"/>
      <w:marRight w:val="0"/>
      <w:marTop w:val="0"/>
      <w:marBottom w:val="0"/>
      <w:divBdr>
        <w:top w:val="none" w:sz="0" w:space="0" w:color="auto"/>
        <w:left w:val="none" w:sz="0" w:space="0" w:color="auto"/>
        <w:bottom w:val="none" w:sz="0" w:space="0" w:color="auto"/>
        <w:right w:val="none" w:sz="0" w:space="0" w:color="auto"/>
      </w:divBdr>
    </w:div>
    <w:div w:id="1031808982">
      <w:bodyDiv w:val="1"/>
      <w:marLeft w:val="0"/>
      <w:marRight w:val="0"/>
      <w:marTop w:val="0"/>
      <w:marBottom w:val="0"/>
      <w:divBdr>
        <w:top w:val="none" w:sz="0" w:space="0" w:color="auto"/>
        <w:left w:val="none" w:sz="0" w:space="0" w:color="auto"/>
        <w:bottom w:val="none" w:sz="0" w:space="0" w:color="auto"/>
        <w:right w:val="none" w:sz="0" w:space="0" w:color="auto"/>
      </w:divBdr>
    </w:div>
    <w:div w:id="1056852168">
      <w:bodyDiv w:val="1"/>
      <w:marLeft w:val="0"/>
      <w:marRight w:val="0"/>
      <w:marTop w:val="0"/>
      <w:marBottom w:val="0"/>
      <w:divBdr>
        <w:top w:val="none" w:sz="0" w:space="0" w:color="auto"/>
        <w:left w:val="none" w:sz="0" w:space="0" w:color="auto"/>
        <w:bottom w:val="none" w:sz="0" w:space="0" w:color="auto"/>
        <w:right w:val="none" w:sz="0" w:space="0" w:color="auto"/>
      </w:divBdr>
    </w:div>
    <w:div w:id="1109396508">
      <w:bodyDiv w:val="1"/>
      <w:marLeft w:val="0"/>
      <w:marRight w:val="0"/>
      <w:marTop w:val="0"/>
      <w:marBottom w:val="0"/>
      <w:divBdr>
        <w:top w:val="none" w:sz="0" w:space="0" w:color="auto"/>
        <w:left w:val="none" w:sz="0" w:space="0" w:color="auto"/>
        <w:bottom w:val="none" w:sz="0" w:space="0" w:color="auto"/>
        <w:right w:val="none" w:sz="0" w:space="0" w:color="auto"/>
      </w:divBdr>
    </w:div>
    <w:div w:id="1131629045">
      <w:bodyDiv w:val="1"/>
      <w:marLeft w:val="0"/>
      <w:marRight w:val="0"/>
      <w:marTop w:val="0"/>
      <w:marBottom w:val="0"/>
      <w:divBdr>
        <w:top w:val="none" w:sz="0" w:space="0" w:color="auto"/>
        <w:left w:val="none" w:sz="0" w:space="0" w:color="auto"/>
        <w:bottom w:val="none" w:sz="0" w:space="0" w:color="auto"/>
        <w:right w:val="none" w:sz="0" w:space="0" w:color="auto"/>
      </w:divBdr>
    </w:div>
    <w:div w:id="1150832042">
      <w:bodyDiv w:val="1"/>
      <w:marLeft w:val="0"/>
      <w:marRight w:val="0"/>
      <w:marTop w:val="0"/>
      <w:marBottom w:val="0"/>
      <w:divBdr>
        <w:top w:val="none" w:sz="0" w:space="0" w:color="auto"/>
        <w:left w:val="none" w:sz="0" w:space="0" w:color="auto"/>
        <w:bottom w:val="none" w:sz="0" w:space="0" w:color="auto"/>
        <w:right w:val="none" w:sz="0" w:space="0" w:color="auto"/>
      </w:divBdr>
    </w:div>
    <w:div w:id="1170950943">
      <w:bodyDiv w:val="1"/>
      <w:marLeft w:val="0"/>
      <w:marRight w:val="0"/>
      <w:marTop w:val="0"/>
      <w:marBottom w:val="0"/>
      <w:divBdr>
        <w:top w:val="none" w:sz="0" w:space="0" w:color="auto"/>
        <w:left w:val="none" w:sz="0" w:space="0" w:color="auto"/>
        <w:bottom w:val="none" w:sz="0" w:space="0" w:color="auto"/>
        <w:right w:val="none" w:sz="0" w:space="0" w:color="auto"/>
      </w:divBdr>
    </w:div>
    <w:div w:id="1174340458">
      <w:bodyDiv w:val="1"/>
      <w:marLeft w:val="0"/>
      <w:marRight w:val="0"/>
      <w:marTop w:val="0"/>
      <w:marBottom w:val="0"/>
      <w:divBdr>
        <w:top w:val="none" w:sz="0" w:space="0" w:color="auto"/>
        <w:left w:val="none" w:sz="0" w:space="0" w:color="auto"/>
        <w:bottom w:val="none" w:sz="0" w:space="0" w:color="auto"/>
        <w:right w:val="none" w:sz="0" w:space="0" w:color="auto"/>
      </w:divBdr>
    </w:div>
    <w:div w:id="1206943289">
      <w:bodyDiv w:val="1"/>
      <w:marLeft w:val="0"/>
      <w:marRight w:val="0"/>
      <w:marTop w:val="0"/>
      <w:marBottom w:val="0"/>
      <w:divBdr>
        <w:top w:val="none" w:sz="0" w:space="0" w:color="auto"/>
        <w:left w:val="none" w:sz="0" w:space="0" w:color="auto"/>
        <w:bottom w:val="none" w:sz="0" w:space="0" w:color="auto"/>
        <w:right w:val="none" w:sz="0" w:space="0" w:color="auto"/>
      </w:divBdr>
    </w:div>
    <w:div w:id="1212617116">
      <w:bodyDiv w:val="1"/>
      <w:marLeft w:val="0"/>
      <w:marRight w:val="0"/>
      <w:marTop w:val="0"/>
      <w:marBottom w:val="0"/>
      <w:divBdr>
        <w:top w:val="none" w:sz="0" w:space="0" w:color="auto"/>
        <w:left w:val="none" w:sz="0" w:space="0" w:color="auto"/>
        <w:bottom w:val="none" w:sz="0" w:space="0" w:color="auto"/>
        <w:right w:val="none" w:sz="0" w:space="0" w:color="auto"/>
      </w:divBdr>
    </w:div>
    <w:div w:id="1223716873">
      <w:bodyDiv w:val="1"/>
      <w:marLeft w:val="0"/>
      <w:marRight w:val="0"/>
      <w:marTop w:val="0"/>
      <w:marBottom w:val="0"/>
      <w:divBdr>
        <w:top w:val="none" w:sz="0" w:space="0" w:color="auto"/>
        <w:left w:val="none" w:sz="0" w:space="0" w:color="auto"/>
        <w:bottom w:val="none" w:sz="0" w:space="0" w:color="auto"/>
        <w:right w:val="none" w:sz="0" w:space="0" w:color="auto"/>
      </w:divBdr>
    </w:div>
    <w:div w:id="1224368904">
      <w:bodyDiv w:val="1"/>
      <w:marLeft w:val="0"/>
      <w:marRight w:val="0"/>
      <w:marTop w:val="0"/>
      <w:marBottom w:val="0"/>
      <w:divBdr>
        <w:top w:val="none" w:sz="0" w:space="0" w:color="auto"/>
        <w:left w:val="none" w:sz="0" w:space="0" w:color="auto"/>
        <w:bottom w:val="none" w:sz="0" w:space="0" w:color="auto"/>
        <w:right w:val="none" w:sz="0" w:space="0" w:color="auto"/>
      </w:divBdr>
    </w:div>
    <w:div w:id="1290211851">
      <w:bodyDiv w:val="1"/>
      <w:marLeft w:val="0"/>
      <w:marRight w:val="0"/>
      <w:marTop w:val="0"/>
      <w:marBottom w:val="0"/>
      <w:divBdr>
        <w:top w:val="none" w:sz="0" w:space="0" w:color="auto"/>
        <w:left w:val="none" w:sz="0" w:space="0" w:color="auto"/>
        <w:bottom w:val="none" w:sz="0" w:space="0" w:color="auto"/>
        <w:right w:val="none" w:sz="0" w:space="0" w:color="auto"/>
      </w:divBdr>
    </w:div>
    <w:div w:id="1305964549">
      <w:bodyDiv w:val="1"/>
      <w:marLeft w:val="0"/>
      <w:marRight w:val="0"/>
      <w:marTop w:val="0"/>
      <w:marBottom w:val="0"/>
      <w:divBdr>
        <w:top w:val="none" w:sz="0" w:space="0" w:color="auto"/>
        <w:left w:val="none" w:sz="0" w:space="0" w:color="auto"/>
        <w:bottom w:val="none" w:sz="0" w:space="0" w:color="auto"/>
        <w:right w:val="none" w:sz="0" w:space="0" w:color="auto"/>
      </w:divBdr>
    </w:div>
    <w:div w:id="1318144188">
      <w:bodyDiv w:val="1"/>
      <w:marLeft w:val="0"/>
      <w:marRight w:val="0"/>
      <w:marTop w:val="0"/>
      <w:marBottom w:val="0"/>
      <w:divBdr>
        <w:top w:val="none" w:sz="0" w:space="0" w:color="auto"/>
        <w:left w:val="none" w:sz="0" w:space="0" w:color="auto"/>
        <w:bottom w:val="none" w:sz="0" w:space="0" w:color="auto"/>
        <w:right w:val="none" w:sz="0" w:space="0" w:color="auto"/>
      </w:divBdr>
    </w:div>
    <w:div w:id="1340236781">
      <w:bodyDiv w:val="1"/>
      <w:marLeft w:val="0"/>
      <w:marRight w:val="0"/>
      <w:marTop w:val="0"/>
      <w:marBottom w:val="0"/>
      <w:divBdr>
        <w:top w:val="none" w:sz="0" w:space="0" w:color="auto"/>
        <w:left w:val="none" w:sz="0" w:space="0" w:color="auto"/>
        <w:bottom w:val="none" w:sz="0" w:space="0" w:color="auto"/>
        <w:right w:val="none" w:sz="0" w:space="0" w:color="auto"/>
      </w:divBdr>
    </w:div>
    <w:div w:id="1384672615">
      <w:bodyDiv w:val="1"/>
      <w:marLeft w:val="0"/>
      <w:marRight w:val="0"/>
      <w:marTop w:val="0"/>
      <w:marBottom w:val="0"/>
      <w:divBdr>
        <w:top w:val="none" w:sz="0" w:space="0" w:color="auto"/>
        <w:left w:val="none" w:sz="0" w:space="0" w:color="auto"/>
        <w:bottom w:val="none" w:sz="0" w:space="0" w:color="auto"/>
        <w:right w:val="none" w:sz="0" w:space="0" w:color="auto"/>
      </w:divBdr>
    </w:div>
    <w:div w:id="1402751452">
      <w:bodyDiv w:val="1"/>
      <w:marLeft w:val="0"/>
      <w:marRight w:val="0"/>
      <w:marTop w:val="0"/>
      <w:marBottom w:val="0"/>
      <w:divBdr>
        <w:top w:val="none" w:sz="0" w:space="0" w:color="auto"/>
        <w:left w:val="none" w:sz="0" w:space="0" w:color="auto"/>
        <w:bottom w:val="none" w:sz="0" w:space="0" w:color="auto"/>
        <w:right w:val="none" w:sz="0" w:space="0" w:color="auto"/>
      </w:divBdr>
    </w:div>
    <w:div w:id="1427768514">
      <w:bodyDiv w:val="1"/>
      <w:marLeft w:val="0"/>
      <w:marRight w:val="0"/>
      <w:marTop w:val="0"/>
      <w:marBottom w:val="0"/>
      <w:divBdr>
        <w:top w:val="none" w:sz="0" w:space="0" w:color="auto"/>
        <w:left w:val="none" w:sz="0" w:space="0" w:color="auto"/>
        <w:bottom w:val="none" w:sz="0" w:space="0" w:color="auto"/>
        <w:right w:val="none" w:sz="0" w:space="0" w:color="auto"/>
      </w:divBdr>
    </w:div>
    <w:div w:id="1452362494">
      <w:bodyDiv w:val="1"/>
      <w:marLeft w:val="0"/>
      <w:marRight w:val="0"/>
      <w:marTop w:val="0"/>
      <w:marBottom w:val="0"/>
      <w:divBdr>
        <w:top w:val="none" w:sz="0" w:space="0" w:color="auto"/>
        <w:left w:val="none" w:sz="0" w:space="0" w:color="auto"/>
        <w:bottom w:val="none" w:sz="0" w:space="0" w:color="auto"/>
        <w:right w:val="none" w:sz="0" w:space="0" w:color="auto"/>
      </w:divBdr>
    </w:div>
    <w:div w:id="1453741964">
      <w:bodyDiv w:val="1"/>
      <w:marLeft w:val="0"/>
      <w:marRight w:val="0"/>
      <w:marTop w:val="0"/>
      <w:marBottom w:val="0"/>
      <w:divBdr>
        <w:top w:val="none" w:sz="0" w:space="0" w:color="auto"/>
        <w:left w:val="none" w:sz="0" w:space="0" w:color="auto"/>
        <w:bottom w:val="none" w:sz="0" w:space="0" w:color="auto"/>
        <w:right w:val="none" w:sz="0" w:space="0" w:color="auto"/>
      </w:divBdr>
    </w:div>
    <w:div w:id="1453863598">
      <w:bodyDiv w:val="1"/>
      <w:marLeft w:val="0"/>
      <w:marRight w:val="0"/>
      <w:marTop w:val="0"/>
      <w:marBottom w:val="0"/>
      <w:divBdr>
        <w:top w:val="none" w:sz="0" w:space="0" w:color="auto"/>
        <w:left w:val="none" w:sz="0" w:space="0" w:color="auto"/>
        <w:bottom w:val="none" w:sz="0" w:space="0" w:color="auto"/>
        <w:right w:val="none" w:sz="0" w:space="0" w:color="auto"/>
      </w:divBdr>
    </w:div>
    <w:div w:id="1458110954">
      <w:bodyDiv w:val="1"/>
      <w:marLeft w:val="0"/>
      <w:marRight w:val="0"/>
      <w:marTop w:val="0"/>
      <w:marBottom w:val="0"/>
      <w:divBdr>
        <w:top w:val="none" w:sz="0" w:space="0" w:color="auto"/>
        <w:left w:val="none" w:sz="0" w:space="0" w:color="auto"/>
        <w:bottom w:val="none" w:sz="0" w:space="0" w:color="auto"/>
        <w:right w:val="none" w:sz="0" w:space="0" w:color="auto"/>
      </w:divBdr>
    </w:div>
    <w:div w:id="1484077931">
      <w:bodyDiv w:val="1"/>
      <w:marLeft w:val="0"/>
      <w:marRight w:val="0"/>
      <w:marTop w:val="0"/>
      <w:marBottom w:val="0"/>
      <w:divBdr>
        <w:top w:val="none" w:sz="0" w:space="0" w:color="auto"/>
        <w:left w:val="none" w:sz="0" w:space="0" w:color="auto"/>
        <w:bottom w:val="none" w:sz="0" w:space="0" w:color="auto"/>
        <w:right w:val="none" w:sz="0" w:space="0" w:color="auto"/>
      </w:divBdr>
    </w:div>
    <w:div w:id="1499929386">
      <w:bodyDiv w:val="1"/>
      <w:marLeft w:val="0"/>
      <w:marRight w:val="0"/>
      <w:marTop w:val="0"/>
      <w:marBottom w:val="0"/>
      <w:divBdr>
        <w:top w:val="none" w:sz="0" w:space="0" w:color="auto"/>
        <w:left w:val="none" w:sz="0" w:space="0" w:color="auto"/>
        <w:bottom w:val="none" w:sz="0" w:space="0" w:color="auto"/>
        <w:right w:val="none" w:sz="0" w:space="0" w:color="auto"/>
      </w:divBdr>
    </w:div>
    <w:div w:id="1517842966">
      <w:bodyDiv w:val="1"/>
      <w:marLeft w:val="0"/>
      <w:marRight w:val="0"/>
      <w:marTop w:val="0"/>
      <w:marBottom w:val="0"/>
      <w:divBdr>
        <w:top w:val="none" w:sz="0" w:space="0" w:color="auto"/>
        <w:left w:val="none" w:sz="0" w:space="0" w:color="auto"/>
        <w:bottom w:val="none" w:sz="0" w:space="0" w:color="auto"/>
        <w:right w:val="none" w:sz="0" w:space="0" w:color="auto"/>
      </w:divBdr>
    </w:div>
    <w:div w:id="1697079568">
      <w:bodyDiv w:val="1"/>
      <w:marLeft w:val="0"/>
      <w:marRight w:val="0"/>
      <w:marTop w:val="0"/>
      <w:marBottom w:val="0"/>
      <w:divBdr>
        <w:top w:val="none" w:sz="0" w:space="0" w:color="auto"/>
        <w:left w:val="none" w:sz="0" w:space="0" w:color="auto"/>
        <w:bottom w:val="none" w:sz="0" w:space="0" w:color="auto"/>
        <w:right w:val="none" w:sz="0" w:space="0" w:color="auto"/>
      </w:divBdr>
    </w:div>
    <w:div w:id="1759055033">
      <w:bodyDiv w:val="1"/>
      <w:marLeft w:val="0"/>
      <w:marRight w:val="0"/>
      <w:marTop w:val="0"/>
      <w:marBottom w:val="0"/>
      <w:divBdr>
        <w:top w:val="none" w:sz="0" w:space="0" w:color="auto"/>
        <w:left w:val="none" w:sz="0" w:space="0" w:color="auto"/>
        <w:bottom w:val="none" w:sz="0" w:space="0" w:color="auto"/>
        <w:right w:val="none" w:sz="0" w:space="0" w:color="auto"/>
      </w:divBdr>
    </w:div>
    <w:div w:id="1769959098">
      <w:bodyDiv w:val="1"/>
      <w:marLeft w:val="0"/>
      <w:marRight w:val="0"/>
      <w:marTop w:val="0"/>
      <w:marBottom w:val="0"/>
      <w:divBdr>
        <w:top w:val="none" w:sz="0" w:space="0" w:color="auto"/>
        <w:left w:val="none" w:sz="0" w:space="0" w:color="auto"/>
        <w:bottom w:val="none" w:sz="0" w:space="0" w:color="auto"/>
        <w:right w:val="none" w:sz="0" w:space="0" w:color="auto"/>
      </w:divBdr>
    </w:div>
    <w:div w:id="1803500817">
      <w:bodyDiv w:val="1"/>
      <w:marLeft w:val="0"/>
      <w:marRight w:val="0"/>
      <w:marTop w:val="0"/>
      <w:marBottom w:val="0"/>
      <w:divBdr>
        <w:top w:val="none" w:sz="0" w:space="0" w:color="auto"/>
        <w:left w:val="none" w:sz="0" w:space="0" w:color="auto"/>
        <w:bottom w:val="none" w:sz="0" w:space="0" w:color="auto"/>
        <w:right w:val="none" w:sz="0" w:space="0" w:color="auto"/>
      </w:divBdr>
    </w:div>
    <w:div w:id="1814104998">
      <w:bodyDiv w:val="1"/>
      <w:marLeft w:val="0"/>
      <w:marRight w:val="0"/>
      <w:marTop w:val="0"/>
      <w:marBottom w:val="0"/>
      <w:divBdr>
        <w:top w:val="none" w:sz="0" w:space="0" w:color="auto"/>
        <w:left w:val="none" w:sz="0" w:space="0" w:color="auto"/>
        <w:bottom w:val="none" w:sz="0" w:space="0" w:color="auto"/>
        <w:right w:val="none" w:sz="0" w:space="0" w:color="auto"/>
      </w:divBdr>
    </w:div>
    <w:div w:id="1817723385">
      <w:bodyDiv w:val="1"/>
      <w:marLeft w:val="0"/>
      <w:marRight w:val="0"/>
      <w:marTop w:val="0"/>
      <w:marBottom w:val="0"/>
      <w:divBdr>
        <w:top w:val="none" w:sz="0" w:space="0" w:color="auto"/>
        <w:left w:val="none" w:sz="0" w:space="0" w:color="auto"/>
        <w:bottom w:val="none" w:sz="0" w:space="0" w:color="auto"/>
        <w:right w:val="none" w:sz="0" w:space="0" w:color="auto"/>
      </w:divBdr>
    </w:div>
    <w:div w:id="1850170582">
      <w:bodyDiv w:val="1"/>
      <w:marLeft w:val="0"/>
      <w:marRight w:val="0"/>
      <w:marTop w:val="0"/>
      <w:marBottom w:val="0"/>
      <w:divBdr>
        <w:top w:val="none" w:sz="0" w:space="0" w:color="auto"/>
        <w:left w:val="none" w:sz="0" w:space="0" w:color="auto"/>
        <w:bottom w:val="none" w:sz="0" w:space="0" w:color="auto"/>
        <w:right w:val="none" w:sz="0" w:space="0" w:color="auto"/>
      </w:divBdr>
    </w:div>
    <w:div w:id="1893301747">
      <w:bodyDiv w:val="1"/>
      <w:marLeft w:val="0"/>
      <w:marRight w:val="0"/>
      <w:marTop w:val="0"/>
      <w:marBottom w:val="0"/>
      <w:divBdr>
        <w:top w:val="none" w:sz="0" w:space="0" w:color="auto"/>
        <w:left w:val="none" w:sz="0" w:space="0" w:color="auto"/>
        <w:bottom w:val="none" w:sz="0" w:space="0" w:color="auto"/>
        <w:right w:val="none" w:sz="0" w:space="0" w:color="auto"/>
      </w:divBdr>
    </w:div>
    <w:div w:id="1940527380">
      <w:bodyDiv w:val="1"/>
      <w:marLeft w:val="0"/>
      <w:marRight w:val="0"/>
      <w:marTop w:val="0"/>
      <w:marBottom w:val="0"/>
      <w:divBdr>
        <w:top w:val="none" w:sz="0" w:space="0" w:color="auto"/>
        <w:left w:val="none" w:sz="0" w:space="0" w:color="auto"/>
        <w:bottom w:val="none" w:sz="0" w:space="0" w:color="auto"/>
        <w:right w:val="none" w:sz="0" w:space="0" w:color="auto"/>
      </w:divBdr>
    </w:div>
    <w:div w:id="1955945307">
      <w:bodyDiv w:val="1"/>
      <w:marLeft w:val="0"/>
      <w:marRight w:val="0"/>
      <w:marTop w:val="0"/>
      <w:marBottom w:val="0"/>
      <w:divBdr>
        <w:top w:val="none" w:sz="0" w:space="0" w:color="auto"/>
        <w:left w:val="none" w:sz="0" w:space="0" w:color="auto"/>
        <w:bottom w:val="none" w:sz="0" w:space="0" w:color="auto"/>
        <w:right w:val="none" w:sz="0" w:space="0" w:color="auto"/>
      </w:divBdr>
    </w:div>
    <w:div w:id="1959674759">
      <w:bodyDiv w:val="1"/>
      <w:marLeft w:val="0"/>
      <w:marRight w:val="0"/>
      <w:marTop w:val="0"/>
      <w:marBottom w:val="0"/>
      <w:divBdr>
        <w:top w:val="none" w:sz="0" w:space="0" w:color="auto"/>
        <w:left w:val="none" w:sz="0" w:space="0" w:color="auto"/>
        <w:bottom w:val="none" w:sz="0" w:space="0" w:color="auto"/>
        <w:right w:val="none" w:sz="0" w:space="0" w:color="auto"/>
      </w:divBdr>
    </w:div>
    <w:div w:id="1962372783">
      <w:bodyDiv w:val="1"/>
      <w:marLeft w:val="0"/>
      <w:marRight w:val="0"/>
      <w:marTop w:val="0"/>
      <w:marBottom w:val="0"/>
      <w:divBdr>
        <w:top w:val="none" w:sz="0" w:space="0" w:color="auto"/>
        <w:left w:val="none" w:sz="0" w:space="0" w:color="auto"/>
        <w:bottom w:val="none" w:sz="0" w:space="0" w:color="auto"/>
        <w:right w:val="none" w:sz="0" w:space="0" w:color="auto"/>
      </w:divBdr>
    </w:div>
    <w:div w:id="2009867144">
      <w:bodyDiv w:val="1"/>
      <w:marLeft w:val="0"/>
      <w:marRight w:val="0"/>
      <w:marTop w:val="0"/>
      <w:marBottom w:val="0"/>
      <w:divBdr>
        <w:top w:val="none" w:sz="0" w:space="0" w:color="auto"/>
        <w:left w:val="none" w:sz="0" w:space="0" w:color="auto"/>
        <w:bottom w:val="none" w:sz="0" w:space="0" w:color="auto"/>
        <w:right w:val="none" w:sz="0" w:space="0" w:color="auto"/>
      </w:divBdr>
    </w:div>
    <w:div w:id="2019186194">
      <w:bodyDiv w:val="1"/>
      <w:marLeft w:val="0"/>
      <w:marRight w:val="0"/>
      <w:marTop w:val="0"/>
      <w:marBottom w:val="0"/>
      <w:divBdr>
        <w:top w:val="none" w:sz="0" w:space="0" w:color="auto"/>
        <w:left w:val="none" w:sz="0" w:space="0" w:color="auto"/>
        <w:bottom w:val="none" w:sz="0" w:space="0" w:color="auto"/>
        <w:right w:val="none" w:sz="0" w:space="0" w:color="auto"/>
      </w:divBdr>
      <w:divsChild>
        <w:div w:id="1339962521">
          <w:marLeft w:val="0"/>
          <w:marRight w:val="0"/>
          <w:marTop w:val="75"/>
          <w:marBottom w:val="150"/>
          <w:divBdr>
            <w:top w:val="none" w:sz="0" w:space="0" w:color="auto"/>
            <w:left w:val="none" w:sz="0" w:space="0" w:color="auto"/>
            <w:bottom w:val="none" w:sz="0" w:space="0" w:color="auto"/>
            <w:right w:val="none" w:sz="0" w:space="0" w:color="auto"/>
          </w:divBdr>
        </w:div>
        <w:div w:id="1590193029">
          <w:marLeft w:val="0"/>
          <w:marRight w:val="0"/>
          <w:marTop w:val="75"/>
          <w:marBottom w:val="0"/>
          <w:divBdr>
            <w:top w:val="none" w:sz="0" w:space="0" w:color="auto"/>
            <w:left w:val="none" w:sz="0" w:space="0" w:color="auto"/>
            <w:bottom w:val="none" w:sz="0" w:space="0" w:color="auto"/>
            <w:right w:val="none" w:sz="0" w:space="0" w:color="auto"/>
          </w:divBdr>
        </w:div>
        <w:div w:id="6447924">
          <w:marLeft w:val="0"/>
          <w:marRight w:val="0"/>
          <w:marTop w:val="75"/>
          <w:marBottom w:val="0"/>
          <w:divBdr>
            <w:top w:val="none" w:sz="0" w:space="0" w:color="auto"/>
            <w:left w:val="none" w:sz="0" w:space="0" w:color="auto"/>
            <w:bottom w:val="none" w:sz="0" w:space="0" w:color="auto"/>
            <w:right w:val="none" w:sz="0" w:space="0" w:color="auto"/>
          </w:divBdr>
        </w:div>
      </w:divsChild>
    </w:div>
    <w:div w:id="2117170038">
      <w:bodyDiv w:val="1"/>
      <w:marLeft w:val="0"/>
      <w:marRight w:val="0"/>
      <w:marTop w:val="0"/>
      <w:marBottom w:val="0"/>
      <w:divBdr>
        <w:top w:val="none" w:sz="0" w:space="0" w:color="auto"/>
        <w:left w:val="none" w:sz="0" w:space="0" w:color="auto"/>
        <w:bottom w:val="none" w:sz="0" w:space="0" w:color="auto"/>
        <w:right w:val="none" w:sz="0" w:space="0" w:color="auto"/>
      </w:divBdr>
    </w:div>
    <w:div w:id="212711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Sim15</b:Tag>
    <b:SourceType>JournalArticle</b:SourceType>
    <b:Guid>{B47343A0-A15E-2345-AEB6-CCE924356E29}</b:Guid>
    <b:Author>
      <b:Author>
        <b:NameList>
          <b:Person>
            <b:Last>Simoes-Costa</b:Last>
            <b:First>Marcos</b:First>
          </b:Person>
          <b:Person>
            <b:Last>Bronner</b:Last>
            <b:First>Marianne</b:First>
            <b:Middle>E.</b:Middle>
          </b:Person>
        </b:NameList>
      </b:Author>
    </b:Author>
    <b:Title>Establishing neural crest identity: a gene regulatory recipe</b:Title>
    <b:Year>2015</b:Year>
    <b:JournalName>Development</b:JournalName>
    <b:Volume>142</b:Volume>
    <b:Pages>242-257</b:Pages>
    <b:RefOrder>2</b:RefOrder>
  </b:Source>
  <b:Source>
    <b:Tag>Sza18</b:Tag>
    <b:SourceType>JournalArticle</b:SourceType>
    <b:Guid>{31FCA997-D54E-B047-BC06-1FA322806BB8}</b:Guid>
    <b:Author>
      <b:Author>
        <b:NameList>
          <b:Person>
            <b:Last>Szabó</b:Last>
            <b:First>András</b:First>
          </b:Person>
          <b:Person>
            <b:Last>Mayor</b:Last>
            <b:First>Roberto</b:First>
          </b:Person>
        </b:NameList>
      </b:Author>
    </b:Author>
    <b:Title>Mechanisms of Neural Crest Migration</b:Title>
    <b:JournalName> Annual Review of Genetics </b:JournalName>
    <b:Year>2018</b:Year>
    <b:Volume>52</b:Volume>
    <b:Pages>43-63</b:Pages>
    <b:RefOrder>3</b:RefOrder>
  </b:Source>
  <b:Source>
    <b:Tag>Sca15</b:Tag>
    <b:SourceType>JournalArticle</b:SourceType>
    <b:Guid>{653269F6-A759-5043-AAB9-D71F426D9E95}</b:Guid>
    <b:Author>
      <b:Author>
        <b:NameList>
          <b:Person>
            <b:Last>Scarpa</b:Last>
            <b:First>Elena</b:First>
          </b:Person>
          <b:Person>
            <b:Last>Szabó</b:Last>
            <b:First>András</b:First>
          </b:Person>
          <b:Person>
            <b:Last>Bibonne</b:Last>
            <b:First>Anne</b:First>
          </b:Person>
          <b:Person>
            <b:Last>Theveneau</b:Last>
            <b:First>Eric</b:First>
          </b:Person>
          <b:Person>
            <b:Last>Parsons</b:Last>
            <b:First>Maddy</b:First>
          </b:Person>
          <b:Person>
            <b:Last>Mayor</b:Last>
            <b:First>Roberto</b:First>
          </b:Person>
        </b:NameList>
      </b:Author>
    </b:Author>
    <b:Title>Cadherin Switch during EMT in Neural Crest Cells Leads to Contact Inhibition of Locomotion via Repolarization of Forces</b:Title>
    <b:Publisher>Developmental Cell</b:Publisher>
    <b:Year>2015</b:Year>
    <b:Volume>34</b:Volume>
    <b:Issue>4</b:Issue>
    <b:Pages>421-434</b:Pages>
    <b:RefOrder>5</b:RefOrder>
  </b:Source>
  <b:Source>
    <b:Tag>San03</b:Tag>
    <b:SourceType>JournalArticle</b:SourceType>
    <b:Guid>{5F244422-1CA6-1742-B2C5-E06EAAC6A224}</b:Guid>
    <b:Author>
      <b:Author>
        <b:NameList>
          <b:Person>
            <b:Last>Santagati</b:Last>
            <b:First>Fabio</b:First>
          </b:Person>
          <b:Person>
            <b:Last>Rijli</b:Last>
            <b:First>Filippo</b:First>
            <b:Middle>M</b:Middle>
          </b:Person>
        </b:NameList>
      </b:Author>
    </b:Author>
    <b:Title>Cranial neural crest and the building of the vertebrate head</b:Title>
    <b:JournalName>Nature Reviews Neuroscience</b:JournalName>
    <b:Year>2003</b:Year>
    <b:Issue>4</b:Issue>
    <b:Pages>806–818</b:Pages>
    <b:RefOrder>1</b:RefOrder>
  </b:Source>
  <b:Source>
    <b:Tag>Zhu19</b:Tag>
    <b:SourceType>JournalArticle</b:SourceType>
    <b:Guid>{6E9945E9-CB25-8740-812E-9A9349B8854E}</b:Guid>
    <b:Author>
      <b:Author>
        <b:NameList>
          <b:Person>
            <b:Last>Zhu</b:Last>
            <b:First>Yunlu</b:First>
          </b:Person>
          <b:Person>
            <b:Last>Crowley</b:Last>
            <b:First>Samantha</b:First>
            <b:Middle>C.</b:Middle>
          </b:Person>
          <b:Person>
            <b:Last>Latimer</b:Last>
            <b:First>Andrew</b:First>
            <b:Middle>J.</b:Middle>
          </b:Person>
          <b:Person>
            <b:Last>Lewis</b:Last>
            <b:First>Gwendolyn</b:First>
            <b:Middle>M.</b:Middle>
          </b:Person>
          <b:Person>
            <b:Last>Nash</b:Last>
            <b:First>Rebecca</b:First>
          </b:Person>
          <b:Person>
            <b:Last>Kucenas</b:Last>
            <b:First>Sarah</b:First>
          </b:Person>
        </b:NameList>
      </b:Author>
    </b:Author>
    <b:Title>Migratory Neural Crest Cells Phagocytose Dead Cells in the Developing Nervous System</b:Title>
    <b:JournalName>Cell</b:JournalName>
    <b:Year>2019</b:Year>
    <b:Volume>179</b:Volume>
    <b:Issue>1</b:Issue>
    <b:Pages>74-89</b:Pages>
    <b:RefOrder>4</b:RefOrder>
  </b:Source>
</b:Sources>
</file>

<file path=customXml/itemProps1.xml><?xml version="1.0" encoding="utf-8"?>
<ds:datastoreItem xmlns:ds="http://schemas.openxmlformats.org/officeDocument/2006/customXml" ds:itemID="{68742837-1440-E248-9D25-5DD29B6E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3</Pages>
  <Words>967</Words>
  <Characters>5305</Characters>
  <Application>Microsoft Office Word</Application>
  <DocSecurity>0</DocSecurity>
  <Lines>147</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Bubna-Litic, Matyas</dc:creator>
  <cp:keywords/>
  <dc:description/>
  <cp:lastModifiedBy>Benjamin Steventon</cp:lastModifiedBy>
  <cp:revision>62</cp:revision>
  <dcterms:created xsi:type="dcterms:W3CDTF">2019-09-29T13:03:00Z</dcterms:created>
  <dcterms:modified xsi:type="dcterms:W3CDTF">2020-02-23T15:08:00Z</dcterms:modified>
</cp:coreProperties>
</file>